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sz w:val="36"/>
          <w:szCs w:val="36"/>
          <w:lang w:val="en-US" w:eastAsia="zh-CN"/>
        </w:rPr>
        <w:t>广东生态工程职业学院2024年集中公开招聘事业单位工作人员面试服务采购项目需求书</w:t>
      </w:r>
    </w:p>
    <w:p>
      <w:pPr>
        <w:spacing w:line="360" w:lineRule="auto"/>
        <w:jc w:val="left"/>
        <w:rPr>
          <w:rFonts w:hint="eastAsia" w:ascii="宋体" w:hAnsi="宋体" w:eastAsia="宋体" w:cs="宋体"/>
          <w:b w:val="0"/>
          <w:bCs w:val="0"/>
          <w:sz w:val="28"/>
          <w:szCs w:val="28"/>
        </w:rPr>
      </w:pPr>
    </w:p>
    <w:p>
      <w:pPr>
        <w:pStyle w:val="13"/>
        <w:spacing w:line="560" w:lineRule="exact"/>
        <w:ind w:firstLine="562" w:firstLineChars="200"/>
        <w:jc w:val="left"/>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一、项目名称:</w:t>
      </w:r>
      <w:r>
        <w:rPr>
          <w:rFonts w:hint="eastAsia" w:ascii="宋体" w:hAnsi="宋体" w:eastAsia="宋体" w:cs="宋体"/>
          <w:b w:val="0"/>
          <w:bCs/>
          <w:kern w:val="2"/>
          <w:sz w:val="28"/>
          <w:szCs w:val="28"/>
          <w:lang w:val="en-US" w:eastAsia="zh-CN" w:bidi="ar-SA"/>
        </w:rPr>
        <w:t>广东生态工程职业学院2024年集中公开招聘事业单位工作人员面试服务采购项目</w:t>
      </w:r>
    </w:p>
    <w:p>
      <w:pPr>
        <w:pStyle w:val="13"/>
        <w:spacing w:line="560" w:lineRule="exact"/>
        <w:ind w:firstLine="562" w:firstLineChars="200"/>
        <w:jc w:val="left"/>
        <w:rPr>
          <w:rFonts w:hint="eastAsia"/>
        </w:rPr>
      </w:pPr>
      <w:r>
        <w:rPr>
          <w:rFonts w:hint="eastAsia" w:ascii="宋体" w:hAnsi="宋体" w:eastAsia="宋体" w:cs="宋体"/>
          <w:b/>
          <w:bCs w:val="0"/>
          <w:kern w:val="2"/>
          <w:sz w:val="28"/>
          <w:szCs w:val="28"/>
          <w:lang w:val="en-US" w:eastAsia="zh-CN" w:bidi="ar-SA"/>
        </w:rPr>
        <w:t>二、项目预算：</w:t>
      </w:r>
      <w:r>
        <w:rPr>
          <w:rFonts w:hint="eastAsia" w:ascii="宋体" w:hAnsi="宋体" w:eastAsia="宋体" w:cs="宋体"/>
          <w:b w:val="0"/>
          <w:bCs/>
          <w:kern w:val="2"/>
          <w:sz w:val="28"/>
          <w:szCs w:val="28"/>
          <w:lang w:val="en-US" w:eastAsia="zh-CN" w:bidi="ar-SA"/>
        </w:rPr>
        <w:t>91650.00元</w:t>
      </w:r>
    </w:p>
    <w:p>
      <w:pPr>
        <w:spacing w:line="360" w:lineRule="auto"/>
        <w:ind w:firstLine="562" w:firstLineChars="200"/>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三、</w:t>
      </w:r>
      <w:r>
        <w:rPr>
          <w:rFonts w:hint="eastAsia" w:ascii="宋体" w:hAnsi="宋体" w:eastAsia="宋体" w:cs="宋体"/>
          <w:b/>
          <w:bCs/>
          <w:sz w:val="28"/>
          <w:szCs w:val="28"/>
        </w:rPr>
        <w:t>送货地址: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spacing w:line="360" w:lineRule="auto"/>
        <w:ind w:firstLine="562" w:firstLineChars="200"/>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四、项目报价：</w:t>
      </w:r>
      <w:r>
        <w:rPr>
          <w:rFonts w:hint="eastAsia" w:ascii="宋体" w:hAnsi="宋体" w:cs="宋体"/>
          <w:b w:val="0"/>
          <w:bCs w:val="0"/>
          <w:sz w:val="28"/>
          <w:szCs w:val="28"/>
          <w:u w:val="single"/>
          <w:lang w:val="en-US" w:eastAsia="zh-CN"/>
        </w:rPr>
        <w:t xml:space="preserve">            </w:t>
      </w:r>
      <w:r>
        <w:rPr>
          <w:rFonts w:hint="eastAsia" w:ascii="宋体" w:hAnsi="宋体" w:cs="宋体"/>
          <w:b w:val="0"/>
          <w:bCs w:val="0"/>
          <w:sz w:val="28"/>
          <w:szCs w:val="28"/>
          <w:lang w:val="en-US" w:eastAsia="zh-CN"/>
        </w:rPr>
        <w:t>元（超过预算金额的报价为无效报</w:t>
      </w:r>
      <w:bookmarkStart w:id="0" w:name="_GoBack"/>
      <w:bookmarkEnd w:id="0"/>
      <w:r>
        <w:rPr>
          <w:rFonts w:hint="eastAsia" w:ascii="宋体" w:hAnsi="宋体" w:cs="宋体"/>
          <w:b w:val="0"/>
          <w:bCs w:val="0"/>
          <w:sz w:val="28"/>
          <w:szCs w:val="28"/>
          <w:lang w:val="en-US" w:eastAsia="zh-CN"/>
        </w:rPr>
        <w:t>价）</w:t>
      </w:r>
    </w:p>
    <w:p>
      <w:pPr>
        <w:spacing w:line="360" w:lineRule="auto"/>
        <w:ind w:firstLine="562" w:firstLineChars="200"/>
        <w:rPr>
          <w:rFonts w:hint="eastAsia" w:ascii="宋体" w:hAnsi="宋体" w:cs="宋体"/>
          <w:b/>
          <w:bCs/>
          <w:sz w:val="28"/>
          <w:szCs w:val="28"/>
          <w:lang w:val="en-US" w:eastAsia="zh-CN"/>
        </w:rPr>
      </w:pPr>
      <w:r>
        <w:rPr>
          <w:rFonts w:hint="eastAsia" w:ascii="宋体" w:hAnsi="宋体" w:cs="宋体"/>
          <w:b/>
          <w:bCs/>
          <w:sz w:val="28"/>
          <w:szCs w:val="28"/>
          <w:lang w:val="en-US" w:eastAsia="zh-CN"/>
        </w:rPr>
        <w:t>五、供应商须知：</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(一)供应商应具备《政府采购法》第二十二条规定的条件。</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1.投标人是具有独立承担民事责任能力的法人或其他组织（提供营业执照、税务登记证及组织机构代码证、或三证合一复印件盖章） ；</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2.具有履行合同所必需的设备和专业技术能力；</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3.投标人具有依法纳税和社会保障资金的良好记录；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4.具有良好的商业信誉和健全的财务会计制度；</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活动前三年内，在经营活动中没有重大违法记录。</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二</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报价供应商认真查看报价文件内容（附件），根据需求书上的要求填写信息和提交资料（备注：所提供的资料均需加盖公章）。</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三</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落实《政府采购促进中小企业发展管理办法》有关规定，中小企业须提供中小企业声明函。</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四</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报价时密封提交，否则视为无效报价。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五</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本项目不接受联合体竞价。</w:t>
      </w:r>
    </w:p>
    <w:p>
      <w:pPr>
        <w:spacing w:line="360" w:lineRule="auto"/>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六</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投标联系人：刘老师  联系方式：19867570340。</w:t>
      </w:r>
    </w:p>
    <w:p>
      <w:pPr>
        <w:spacing w:line="360" w:lineRule="auto"/>
        <w:ind w:firstLine="560" w:firstLineChars="200"/>
        <w:rPr>
          <w:rFonts w:hint="default"/>
          <w:lang w:val="en-US" w:eastAsia="zh-CN"/>
        </w:rPr>
      </w:pP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七</w:t>
      </w:r>
      <w:r>
        <w:rPr>
          <w:rFonts w:hint="eastAsia" w:ascii="宋体" w:hAnsi="宋体" w:cs="宋体"/>
          <w:b w:val="0"/>
          <w:bCs w:val="0"/>
          <w:sz w:val="28"/>
          <w:szCs w:val="28"/>
          <w:lang w:val="zh-CN" w:eastAsia="zh-CN"/>
        </w:rPr>
        <w:t>)</w:t>
      </w:r>
      <w:r>
        <w:rPr>
          <w:rFonts w:hint="eastAsia" w:ascii="宋体" w:hAnsi="宋体" w:cs="宋体"/>
          <w:b w:val="0"/>
          <w:bCs w:val="0"/>
          <w:sz w:val="28"/>
          <w:szCs w:val="28"/>
          <w:lang w:val="en-US" w:eastAsia="zh-CN"/>
        </w:rPr>
        <w:t>投标地</w:t>
      </w:r>
      <w:r>
        <w:rPr>
          <w:rFonts w:hint="eastAsia" w:ascii="宋体" w:hAnsi="宋体" w:cs="宋体" w:eastAsiaTheme="minorEastAsia"/>
          <w:b w:val="0"/>
          <w:bCs w:val="0"/>
          <w:kern w:val="2"/>
          <w:sz w:val="28"/>
          <w:szCs w:val="28"/>
          <w:lang w:val="en-US" w:eastAsia="zh-CN" w:bidi="ar-SA"/>
        </w:rPr>
        <w:t>址：广州市天河区广汕一路297号广东生态工程职业学院办公楼203室</w:t>
      </w:r>
      <w:r>
        <w:rPr>
          <w:rFonts w:hint="eastAsia" w:ascii="宋体" w:hAnsi="宋体" w:cs="宋体"/>
          <w:b w:val="0"/>
          <w:bCs w:val="0"/>
          <w:kern w:val="2"/>
          <w:sz w:val="28"/>
          <w:szCs w:val="28"/>
          <w:lang w:val="en-US" w:eastAsia="zh-CN" w:bidi="ar-SA"/>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、项目内容及要求:</w:t>
      </w:r>
    </w:p>
    <w:tbl>
      <w:tblPr>
        <w:tblStyle w:val="11"/>
        <w:tblW w:w="4999" w:type="pct"/>
        <w:jc w:val="center"/>
        <w:tblLayout w:type="autofit"/>
        <w:tblCellMar>
          <w:top w:w="0" w:type="dxa"/>
          <w:left w:w="108" w:type="dxa"/>
          <w:bottom w:w="0" w:type="dxa"/>
          <w:right w:w="108" w:type="dxa"/>
        </w:tblCellMar>
      </w:tblPr>
      <w:tblGrid>
        <w:gridCol w:w="1837"/>
        <w:gridCol w:w="6683"/>
      </w:tblGrid>
      <w:tr>
        <w:tblPrEx>
          <w:tblCellMar>
            <w:top w:w="0" w:type="dxa"/>
            <w:left w:w="108" w:type="dxa"/>
            <w:bottom w:w="0" w:type="dxa"/>
            <w:right w:w="108" w:type="dxa"/>
          </w:tblCellMar>
        </w:tblPrEx>
        <w:trPr>
          <w:wAfter w:w="0" w:type="auto"/>
          <w:trHeight w:val="893"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val="en-US" w:eastAsia="zh-CN" w:bidi="ar"/>
              </w:rPr>
              <w:t>服务内容</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108" w:type="dxa"/>
            <w:bottom w:w="0" w:type="dxa"/>
            <w:right w:w="108" w:type="dxa"/>
          </w:tblCellMar>
        </w:tblPrEx>
        <w:trPr>
          <w:wAfter w:w="0" w:type="auto"/>
          <w:trHeight w:val="1357"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面试命题</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1"/>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根据岗位类型，结合行业特点，按照本单位面试命题要求组织专家组开展命题</w:t>
            </w:r>
            <w:r>
              <w:rPr>
                <w:rFonts w:hint="eastAsia" w:ascii="仿宋" w:hAnsi="仿宋" w:eastAsia="仿宋" w:cs="仿宋"/>
                <w:kern w:val="0"/>
                <w:sz w:val="24"/>
                <w:lang w:eastAsia="zh-CN" w:bidi="ar"/>
              </w:rPr>
              <w:t>。</w:t>
            </w:r>
          </w:p>
          <w:p>
            <w:pPr>
              <w:widowControl/>
              <w:numPr>
                <w:ilvl w:val="0"/>
                <w:numId w:val="1"/>
              </w:numPr>
              <w:jc w:val="left"/>
              <w:textAlignment w:val="center"/>
              <w:rPr>
                <w:rFonts w:ascii="仿宋" w:hAnsi="仿宋" w:eastAsia="仿宋" w:cs="仿宋"/>
                <w:kern w:val="0"/>
                <w:sz w:val="24"/>
                <w:lang w:bidi="ar"/>
              </w:rPr>
            </w:pPr>
            <w:r>
              <w:rPr>
                <w:rFonts w:hint="eastAsia" w:ascii="仿宋" w:hAnsi="仿宋" w:eastAsia="仿宋" w:cs="仿宋"/>
                <w:kern w:val="0"/>
                <w:sz w:val="24"/>
                <w:lang w:bidi="ar"/>
              </w:rPr>
              <w:t>保证命题质量，紧跟行业及岗位实际。</w:t>
            </w:r>
          </w:p>
        </w:tc>
      </w:tr>
      <w:tr>
        <w:tblPrEx>
          <w:tblCellMar>
            <w:top w:w="0" w:type="dxa"/>
            <w:left w:w="108" w:type="dxa"/>
            <w:bottom w:w="0" w:type="dxa"/>
            <w:right w:w="108" w:type="dxa"/>
          </w:tblCellMar>
        </w:tblPrEx>
        <w:trPr>
          <w:wAfter w:w="0" w:type="auto"/>
          <w:trHeight w:val="1091"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面试试卷印刷封装</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2"/>
              </w:numPr>
              <w:jc w:val="left"/>
              <w:textAlignment w:val="center"/>
              <w:rPr>
                <w:rFonts w:hint="eastAsia" w:ascii="仿宋" w:hAnsi="仿宋" w:eastAsia="仿宋" w:cs="仿宋"/>
                <w:kern w:val="0"/>
                <w:sz w:val="24"/>
                <w:lang w:bidi="ar"/>
              </w:rPr>
            </w:pPr>
            <w:r>
              <w:rPr>
                <w:rFonts w:hint="eastAsia" w:ascii="仿宋" w:hAnsi="仿宋" w:eastAsia="仿宋" w:cs="仿宋"/>
                <w:kern w:val="0"/>
                <w:sz w:val="24"/>
                <w:lang w:bidi="ar"/>
              </w:rPr>
              <w:t>根据本单位要求，按照岗位及人数，印刷考题本、题签与封装</w:t>
            </w:r>
            <w:r>
              <w:rPr>
                <w:rFonts w:hint="eastAsia" w:ascii="仿宋" w:hAnsi="仿宋" w:eastAsia="仿宋" w:cs="仿宋"/>
                <w:kern w:val="0"/>
                <w:sz w:val="24"/>
                <w:lang w:val="en-US" w:eastAsia="zh-CN" w:bidi="ar"/>
              </w:rPr>
              <w:t>等</w:t>
            </w:r>
            <w:r>
              <w:rPr>
                <w:rFonts w:hint="eastAsia" w:ascii="仿宋" w:hAnsi="仿宋" w:eastAsia="仿宋" w:cs="仿宋"/>
                <w:kern w:val="0"/>
                <w:sz w:val="24"/>
                <w:lang w:eastAsia="zh-CN" w:bidi="ar"/>
              </w:rPr>
              <w:t>。</w:t>
            </w:r>
          </w:p>
          <w:p>
            <w:pPr>
              <w:widowControl/>
              <w:numPr>
                <w:ilvl w:val="0"/>
                <w:numId w:val="2"/>
              </w:numPr>
              <w:jc w:val="left"/>
              <w:textAlignment w:val="center"/>
              <w:rPr>
                <w:rFonts w:ascii="仿宋" w:hAnsi="仿宋" w:eastAsia="仿宋" w:cs="仿宋"/>
                <w:kern w:val="0"/>
                <w:sz w:val="24"/>
                <w:lang w:bidi="ar"/>
              </w:rPr>
            </w:pPr>
            <w:r>
              <w:rPr>
                <w:rFonts w:hint="eastAsia" w:ascii="仿宋" w:hAnsi="仿宋" w:eastAsia="仿宋" w:cs="仿宋"/>
                <w:kern w:val="0"/>
                <w:sz w:val="24"/>
                <w:lang w:bidi="ar"/>
              </w:rPr>
              <w:t>做好试题保密工作。</w:t>
            </w:r>
          </w:p>
        </w:tc>
      </w:tr>
      <w:tr>
        <w:tblPrEx>
          <w:tblCellMar>
            <w:top w:w="0" w:type="dxa"/>
            <w:left w:w="108" w:type="dxa"/>
            <w:bottom w:w="0" w:type="dxa"/>
            <w:right w:w="108" w:type="dxa"/>
          </w:tblCellMar>
        </w:tblPrEx>
        <w:trPr>
          <w:wAfter w:w="0" w:type="auto"/>
          <w:trHeight w:val="1730"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szCs w:val="24"/>
                <w:lang w:bidi="ar"/>
              </w:rPr>
              <w:t>面试考务服务</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仿宋" w:hAnsi="仿宋" w:eastAsia="仿宋" w:cs="仿宋"/>
                <w:kern w:val="0"/>
                <w:sz w:val="24"/>
                <w:lang w:eastAsia="zh-CN" w:bidi="ar"/>
              </w:rPr>
            </w:pPr>
            <w:r>
              <w:rPr>
                <w:rFonts w:hint="eastAsia" w:ascii="仿宋" w:hAnsi="仿宋" w:eastAsia="仿宋" w:cs="仿宋"/>
                <w:kern w:val="0"/>
                <w:sz w:val="24"/>
                <w:lang w:bidi="ar"/>
              </w:rPr>
              <w:t>1.协助本单位完成面试考务组织工作</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包</w:t>
            </w:r>
            <w:r>
              <w:rPr>
                <w:rFonts w:hint="eastAsia" w:ascii="仿宋" w:hAnsi="仿宋" w:eastAsia="仿宋" w:cs="仿宋"/>
                <w:kern w:val="0"/>
                <w:sz w:val="24"/>
                <w:lang w:bidi="ar"/>
              </w:rPr>
              <w:t>含前期数据收集与录入、考场指引、考官培训、场地布置，面试考务人员派驻，考务资料印制，面试方案设计、面试全程录像等</w:t>
            </w:r>
            <w:r>
              <w:rPr>
                <w:rFonts w:hint="eastAsia" w:ascii="仿宋" w:hAnsi="仿宋" w:eastAsia="仿宋" w:cs="仿宋"/>
                <w:kern w:val="0"/>
                <w:sz w:val="24"/>
                <w:lang w:eastAsia="zh-CN" w:bidi="ar"/>
              </w:rPr>
              <w:t>。</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2.面试结束后，面试过程材料(包括但不限于面试评分表、考生成绩单回执、面试成绩汇总表、面试录像等)移交给本单位。</w:t>
            </w:r>
          </w:p>
        </w:tc>
      </w:tr>
      <w:tr>
        <w:tblPrEx>
          <w:tblCellMar>
            <w:top w:w="0" w:type="dxa"/>
            <w:left w:w="108" w:type="dxa"/>
            <w:bottom w:w="0" w:type="dxa"/>
            <w:right w:w="108" w:type="dxa"/>
          </w:tblCellMar>
        </w:tblPrEx>
        <w:trPr>
          <w:wAfter w:w="0" w:type="auto"/>
          <w:trHeight w:val="767"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面试评委外派</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根据本单位所要求的专业、职称，聘请相应符合资格的专业面试评委。</w:t>
            </w:r>
          </w:p>
        </w:tc>
      </w:tr>
      <w:tr>
        <w:tblPrEx>
          <w:tblCellMar>
            <w:top w:w="0" w:type="dxa"/>
            <w:left w:w="108" w:type="dxa"/>
            <w:bottom w:w="0" w:type="dxa"/>
            <w:right w:w="108" w:type="dxa"/>
          </w:tblCellMar>
        </w:tblPrEx>
        <w:trPr>
          <w:wAfter w:w="0" w:type="auto"/>
          <w:trHeight w:val="1106"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面试系统</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评委在线打分、系统自动计分。配置技术支持人员，配套提供所需要的平板电脑、打印机、电脑、录像设备等，保障面试工作顺利开展。</w:t>
            </w:r>
          </w:p>
        </w:tc>
      </w:tr>
      <w:tr>
        <w:tblPrEx>
          <w:tblCellMar>
            <w:top w:w="0" w:type="dxa"/>
            <w:left w:w="108" w:type="dxa"/>
            <w:bottom w:w="0" w:type="dxa"/>
            <w:right w:w="108" w:type="dxa"/>
          </w:tblCellMar>
        </w:tblPrEx>
        <w:trPr>
          <w:wAfter w:w="0" w:type="auto"/>
          <w:trHeight w:val="912" w:hRule="atLeast"/>
          <w:jc w:val="center"/>
        </w:trPr>
        <w:tc>
          <w:tcPr>
            <w:tcW w:w="107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szCs w:val="24"/>
                <w:lang w:bidi="ar"/>
              </w:rPr>
              <w:t>试卷保密押送</w:t>
            </w:r>
          </w:p>
        </w:tc>
        <w:tc>
          <w:tcPr>
            <w:tcW w:w="39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做好试卷保密工作，专人、专车、专程押送。</w:t>
            </w:r>
          </w:p>
        </w:tc>
      </w:tr>
    </w:tbl>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、付款结算及其他要求：</w:t>
      </w:r>
    </w:p>
    <w:p>
      <w:p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numPr>
          <w:ilvl w:val="-1"/>
          <w:numId w:val="0"/>
        </w:numPr>
        <w:spacing w:line="360" w:lineRule="auto"/>
        <w:ind w:left="0" w:firstLine="560" w:firstLineChars="200"/>
        <w:jc w:val="left"/>
        <w:rPr>
          <w:rFonts w:hint="eastAsia" w:ascii="宋体" w:hAnsi="宋体" w:eastAsia="宋体" w:cs="宋体"/>
          <w:b/>
          <w:bCs/>
          <w:sz w:val="28"/>
          <w:szCs w:val="28"/>
        </w:rPr>
      </w:pPr>
      <w:r>
        <w:rPr>
          <w:rFonts w:hint="eastAsia" w:ascii="宋体" w:hAnsi="宋体" w:cs="宋体"/>
          <w:b w:val="0"/>
          <w:bCs w:val="0"/>
          <w:sz w:val="28"/>
          <w:szCs w:val="28"/>
          <w:lang w:val="en-US" w:eastAsia="zh-CN"/>
        </w:rPr>
        <w:t>八、</w:t>
      </w:r>
      <w:r>
        <w:rPr>
          <w:rFonts w:hint="eastAsia" w:ascii="宋体" w:hAnsi="宋体" w:eastAsia="宋体" w:cs="宋体"/>
          <w:b/>
          <w:bCs/>
          <w:sz w:val="28"/>
          <w:szCs w:val="28"/>
        </w:rPr>
        <w:t>其他要求：</w:t>
      </w:r>
    </w:p>
    <w:p>
      <w:pPr>
        <w:numPr>
          <w:ilvl w:val="-1"/>
          <w:numId w:val="0"/>
        </w:numPr>
        <w:spacing w:line="360" w:lineRule="auto"/>
        <w:ind w:left="0" w:leftChars="0"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报价供应商须保证服务质量，</w:t>
      </w:r>
      <w:r>
        <w:rPr>
          <w:rFonts w:hint="eastAsia" w:ascii="宋体" w:hAnsi="宋体" w:cs="宋体" w:eastAsiaTheme="minorEastAsia"/>
          <w:color w:val="auto"/>
          <w:kern w:val="2"/>
          <w:sz w:val="28"/>
          <w:szCs w:val="28"/>
          <w:lang w:bidi="ar"/>
        </w:rPr>
        <w:t>依照广东省事业单位2024年集中公开招聘高校毕业生及我校公开招聘工作相关要求，积极配合，按时完成相关招聘服务工作</w:t>
      </w:r>
      <w:r>
        <w:rPr>
          <w:rFonts w:hint="eastAsia" w:ascii="宋体" w:hAnsi="宋体" w:cs="宋体"/>
          <w:b w:val="0"/>
          <w:bCs w:val="0"/>
          <w:sz w:val="28"/>
          <w:szCs w:val="28"/>
          <w:lang w:val="en-US" w:eastAsia="zh-CN"/>
        </w:rPr>
        <w:t>。</w:t>
      </w:r>
    </w:p>
    <w:p>
      <w:pPr>
        <w:numPr>
          <w:ilvl w:val="0"/>
          <w:numId w:val="0"/>
        </w:numPr>
        <w:spacing w:line="360" w:lineRule="auto"/>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九、评审规则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numPr>
          <w:ilvl w:val="0"/>
          <w:numId w:val="0"/>
        </w:numPr>
        <w:spacing w:line="360" w:lineRule="auto"/>
        <w:ind w:firstLine="562" w:firstLineChars="200"/>
        <w:jc w:val="left"/>
        <w:rPr>
          <w:rFonts w:hint="eastAsia" w:ascii="宋体" w:hAnsi="宋体" w:cs="宋体"/>
          <w:b/>
          <w:bCs/>
          <w:sz w:val="28"/>
          <w:szCs w:val="28"/>
          <w:lang w:val="en-US" w:eastAsia="zh-CN"/>
        </w:rPr>
      </w:pPr>
      <w:r>
        <w:rPr>
          <w:rFonts w:hint="eastAsia" w:ascii="宋体" w:hAnsi="宋体" w:cs="宋体"/>
          <w:b/>
          <w:bCs/>
          <w:sz w:val="28"/>
          <w:szCs w:val="28"/>
          <w:lang w:val="en-US" w:eastAsia="zh-CN"/>
        </w:rPr>
        <w:t>十、报价文件内容</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1.按要求提交加盖报价供应商公章的《报价一览表》（见附件1）。</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2.按要求提交加盖报价供应商公章的《报价明细表》（见附件2）。</w:t>
      </w:r>
    </w:p>
    <w:p>
      <w:pPr>
        <w:pStyle w:val="3"/>
        <w:spacing w:before="0" w:after="0" w:line="400" w:lineRule="exact"/>
        <w:ind w:firstLine="560" w:firstLineChars="200"/>
        <w:jc w:val="center"/>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3.按要求提交加盖报价供应商公章的《</w:t>
      </w:r>
      <w:r>
        <w:rPr>
          <w:rFonts w:hint="eastAsia" w:ascii="宋体" w:hAnsi="宋体" w:cs="宋体"/>
          <w:b w:val="0"/>
          <w:bCs/>
          <w:szCs w:val="28"/>
        </w:rPr>
        <w:t>承诺书</w:t>
      </w:r>
      <w:r>
        <w:rPr>
          <w:rFonts w:hint="eastAsia" w:ascii="宋体" w:hAnsi="宋体" w:cs="宋体"/>
          <w:b w:val="0"/>
          <w:bCs w:val="0"/>
          <w:sz w:val="28"/>
          <w:szCs w:val="28"/>
          <w:lang w:val="en-US" w:eastAsia="zh-CN"/>
        </w:rPr>
        <w:t>》（见附件3）。</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4.提交企业法人《营业执照》副本或事业单位法人证书或法人登记证书复印件，并加盖报价供应商公章。</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5.供应商所递交的报价文件须密封完好，并且在封面填写项目名称；采购人拒收没有密封完好的报价文件。</w:t>
      </w:r>
    </w:p>
    <w:p>
      <w:pPr>
        <w:spacing w:line="360" w:lineRule="auto"/>
        <w:ind w:firstLine="480" w:firstLineChars="200"/>
        <w:rPr>
          <w:rFonts w:hint="eastAsia" w:ascii="宋体" w:hAnsi="宋体" w:cs="宋体"/>
          <w:sz w:val="24"/>
          <w:szCs w:val="24"/>
        </w:rPr>
      </w:pPr>
    </w:p>
    <w:p>
      <w:pPr>
        <w:tabs>
          <w:tab w:val="left" w:pos="8100"/>
        </w:tabs>
        <w:adjustRightInd w:val="0"/>
        <w:snapToGrid w:val="0"/>
        <w:spacing w:line="348" w:lineRule="auto"/>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广东生态工程职业学院2024年集中公开招聘事业单位工作人员面试服务采购项目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8"/>
        <w:spacing w:line="480" w:lineRule="exact"/>
        <w:ind w:firstLine="100" w:firstLineChars="50"/>
        <w:rPr>
          <w:rFonts w:hAnsi="宋体"/>
        </w:rPr>
      </w:pPr>
      <w:r>
        <w:rPr>
          <w:rFonts w:hint="eastAsia" w:hAnsi="宋体"/>
        </w:rPr>
        <w:t>注：</w:t>
      </w:r>
    </w:p>
    <w:p>
      <w:pPr>
        <w:pStyle w:val="8"/>
        <w:numPr>
          <w:ilvl w:val="0"/>
          <w:numId w:val="3"/>
        </w:numPr>
        <w:spacing w:line="0" w:lineRule="atLeast"/>
        <w:rPr>
          <w:rFonts w:hAnsi="宋体"/>
        </w:rPr>
      </w:pPr>
      <w:r>
        <w:rPr>
          <w:rFonts w:hint="eastAsia" w:hAnsi="宋体"/>
        </w:rPr>
        <w:t>本表报价包含完成本项目应预见和不可预见的一切含税费用。</w:t>
      </w:r>
    </w:p>
    <w:p>
      <w:pPr>
        <w:pStyle w:val="8"/>
        <w:numPr>
          <w:ilvl w:val="0"/>
          <w:numId w:val="3"/>
        </w:numPr>
        <w:spacing w:line="0" w:lineRule="atLeast"/>
        <w:rPr>
          <w:rFonts w:hAnsi="宋体"/>
        </w:rPr>
      </w:pPr>
      <w:r>
        <w:rPr>
          <w:rFonts w:hint="eastAsia"/>
        </w:rPr>
        <w:t>填写此表时不得改变表格的形式。</w:t>
      </w:r>
    </w:p>
    <w:p>
      <w:pPr>
        <w:pStyle w:val="8"/>
        <w:numPr>
          <w:ilvl w:val="0"/>
          <w:numId w:val="3"/>
        </w:numPr>
        <w:spacing w:line="0" w:lineRule="atLeast"/>
        <w:rPr>
          <w:rFonts w:hAnsi="宋体"/>
        </w:rPr>
      </w:pPr>
      <w:r>
        <w:rPr>
          <w:rFonts w:hint="eastAsia"/>
        </w:rPr>
        <w:t>以上表中内容必须计算机录入、填写、打印。手写按无效报价处理。</w:t>
      </w:r>
    </w:p>
    <w:p>
      <w:pPr>
        <w:pStyle w:val="8"/>
        <w:numPr>
          <w:ilvl w:val="0"/>
          <w:numId w:val="3"/>
        </w:numPr>
        <w:spacing w:line="0" w:lineRule="atLeast"/>
        <w:rPr>
          <w:rFonts w:hAnsi="宋体"/>
        </w:rPr>
      </w:pPr>
      <w:r>
        <w:rPr>
          <w:rFonts w:hint="eastAsia"/>
          <w:lang w:val="en-US" w:eastAsia="zh-CN"/>
        </w:rPr>
        <w:t>需填写</w:t>
      </w:r>
      <w:r>
        <w:rPr>
          <w:rFonts w:hint="eastAsia" w:ascii="宋体"/>
          <w:lang w:val="en-US" w:eastAsia="zh-CN"/>
        </w:rPr>
        <w:t>（六、项目内容及要求）报</w:t>
      </w:r>
      <w:r>
        <w:rPr>
          <w:rFonts w:hint="eastAsia"/>
          <w:lang w:val="en-US" w:eastAsia="zh-CN"/>
        </w:rPr>
        <w:t>价明细表</w:t>
      </w:r>
    </w:p>
    <w:p>
      <w:pPr>
        <w:pStyle w:val="8"/>
        <w:numPr>
          <w:ilvl w:val="0"/>
          <w:numId w:val="3"/>
        </w:numPr>
        <w:spacing w:line="0" w:lineRule="atLeast"/>
        <w:rPr>
          <w:rFonts w:hint="eastAsia" w:hAnsi="Courier New"/>
        </w:rPr>
      </w:pPr>
      <w:r>
        <w:rPr>
          <w:rFonts w:hint="eastAsia"/>
          <w:lang w:val="en-US" w:eastAsia="zh-CN"/>
        </w:rPr>
        <w:t>必须满足</w:t>
      </w:r>
      <w:r>
        <w:rPr>
          <w:rFonts w:hint="eastAsia" w:ascii="宋体" w:hAnsi="Courier New" w:cstheme="minorBidi"/>
          <w:b w:val="0"/>
          <w:bCs w:val="0"/>
          <w:sz w:val="20"/>
          <w:szCs w:val="24"/>
          <w:lang w:val="en-US" w:eastAsia="zh-CN"/>
        </w:rPr>
        <w:t>送货</w:t>
      </w:r>
      <w:r>
        <w:rPr>
          <w:rFonts w:hint="eastAsia" w:ascii="宋体" w:hAnsi="Courier New" w:eastAsiaTheme="minorEastAsia" w:cstheme="minorBidi"/>
          <w:b w:val="0"/>
          <w:bCs w:val="0"/>
          <w:sz w:val="20"/>
          <w:szCs w:val="24"/>
        </w:rPr>
        <w:t>时间</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8"/>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9"/>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b/>
          <w:sz w:val="24"/>
          <w:szCs w:val="24"/>
        </w:rPr>
      </w:pPr>
    </w:p>
    <w:p>
      <w:pPr>
        <w:tabs>
          <w:tab w:val="left" w:pos="8100"/>
        </w:tabs>
        <w:adjustRightInd w:val="0"/>
        <w:snapToGrid w:val="0"/>
        <w:spacing w:line="348" w:lineRule="auto"/>
        <w:rPr>
          <w:rFonts w:hint="eastAsia" w:ascii="宋体" w:hAnsi="宋体" w:cs="宋体" w:eastAsiaTheme="minorEastAsia"/>
          <w:b/>
          <w:sz w:val="24"/>
          <w:lang w:eastAsia="zh-CN"/>
        </w:rPr>
      </w:pP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ascii="宋体" w:hAnsi="宋体"/>
          <w:b/>
          <w:sz w:val="28"/>
          <w:szCs w:val="28"/>
        </w:rPr>
      </w:pPr>
      <w:r>
        <w:rPr>
          <w:rFonts w:hint="eastAsia" w:ascii="宋体" w:hAnsi="宋体"/>
          <w:b/>
          <w:sz w:val="28"/>
          <w:szCs w:val="28"/>
        </w:rPr>
        <w:t xml:space="preserve">                                             </w:t>
      </w:r>
      <w:r>
        <w:rPr>
          <w:rFonts w:hint="eastAsia" w:ascii="宋体" w:hAnsi="宋体"/>
          <w:sz w:val="22"/>
        </w:rPr>
        <w:t>货币单位：人民币元</w:t>
      </w:r>
    </w:p>
    <w:tbl>
      <w:tblPr>
        <w:tblStyle w:val="11"/>
        <w:tblW w:w="5633" w:type="pct"/>
        <w:jc w:val="center"/>
        <w:tblLayout w:type="fixed"/>
        <w:tblCellMar>
          <w:top w:w="0" w:type="dxa"/>
          <w:left w:w="108" w:type="dxa"/>
          <w:bottom w:w="0" w:type="dxa"/>
          <w:right w:w="108" w:type="dxa"/>
        </w:tblCellMar>
      </w:tblPr>
      <w:tblGrid>
        <w:gridCol w:w="1231"/>
        <w:gridCol w:w="4574"/>
        <w:gridCol w:w="2280"/>
        <w:gridCol w:w="1516"/>
      </w:tblGrid>
      <w:tr>
        <w:tblPrEx>
          <w:tblCellMar>
            <w:top w:w="0" w:type="dxa"/>
            <w:left w:w="108" w:type="dxa"/>
            <w:bottom w:w="0" w:type="dxa"/>
            <w:right w:w="108" w:type="dxa"/>
          </w:tblCellMar>
        </w:tblPrEx>
        <w:trPr>
          <w:trHeight w:val="113"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项目阶段</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具体操作</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单项收费</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预算费用（元）</w:t>
            </w:r>
          </w:p>
        </w:tc>
      </w:tr>
      <w:tr>
        <w:tblPrEx>
          <w:tblCellMar>
            <w:top w:w="0" w:type="dxa"/>
            <w:left w:w="108" w:type="dxa"/>
            <w:bottom w:w="0" w:type="dxa"/>
            <w:right w:w="108" w:type="dxa"/>
          </w:tblCellMar>
        </w:tblPrEx>
        <w:trPr>
          <w:trHeight w:val="235"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面试命题</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4"/>
              </w:numPr>
              <w:jc w:val="left"/>
              <w:textAlignment w:val="center"/>
              <w:rPr>
                <w:rFonts w:hint="eastAsia" w:ascii="仿宋" w:hAnsi="仿宋" w:eastAsia="仿宋" w:cs="仿宋"/>
                <w:kern w:val="0"/>
                <w:sz w:val="24"/>
                <w:lang w:eastAsia="zh-CN" w:bidi="ar"/>
              </w:rPr>
            </w:pPr>
            <w:r>
              <w:rPr>
                <w:rFonts w:hint="eastAsia" w:ascii="仿宋" w:hAnsi="仿宋" w:eastAsia="仿宋" w:cs="仿宋"/>
                <w:kern w:val="0"/>
                <w:sz w:val="24"/>
                <w:lang w:bidi="ar"/>
              </w:rPr>
              <w:t>根据岗位类型，结合行业特点，按照本单位面试命题要求组织专家组开展命题</w:t>
            </w:r>
            <w:r>
              <w:rPr>
                <w:rFonts w:hint="eastAsia" w:ascii="仿宋" w:hAnsi="仿宋" w:eastAsia="仿宋" w:cs="仿宋"/>
                <w:kern w:val="0"/>
                <w:sz w:val="24"/>
                <w:lang w:eastAsia="zh-CN" w:bidi="ar"/>
              </w:rPr>
              <w:t>。</w:t>
            </w:r>
          </w:p>
          <w:p>
            <w:pPr>
              <w:widowControl/>
              <w:numPr>
                <w:ilvl w:val="0"/>
                <w:numId w:val="4"/>
              </w:numPr>
              <w:jc w:val="left"/>
              <w:textAlignment w:val="center"/>
              <w:rPr>
                <w:rFonts w:ascii="仿宋" w:hAnsi="仿宋" w:eastAsia="仿宋" w:cs="仿宋"/>
                <w:kern w:val="0"/>
                <w:sz w:val="24"/>
                <w:lang w:bidi="ar"/>
              </w:rPr>
            </w:pPr>
            <w:r>
              <w:rPr>
                <w:rFonts w:hint="eastAsia" w:ascii="仿宋" w:hAnsi="仿宋" w:eastAsia="仿宋" w:cs="仿宋"/>
                <w:kern w:val="0"/>
                <w:sz w:val="24"/>
                <w:lang w:bidi="ar"/>
              </w:rPr>
              <w:t>保证命题质量，紧跟行业及岗位实际。</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w:t>
            </w:r>
            <w:r>
              <w:rPr>
                <w:rFonts w:ascii="仿宋" w:hAnsi="仿宋" w:eastAsia="仿宋" w:cs="仿宋"/>
                <w:kern w:val="0"/>
                <w:sz w:val="24"/>
                <w:szCs w:val="24"/>
                <w:lang w:bidi="ar"/>
              </w:rPr>
              <w:t>5</w:t>
            </w:r>
            <w:r>
              <w:rPr>
                <w:rFonts w:hint="eastAsia" w:ascii="仿宋" w:hAnsi="仿宋" w:eastAsia="仿宋" w:cs="仿宋"/>
                <w:kern w:val="0"/>
                <w:sz w:val="24"/>
                <w:szCs w:val="24"/>
                <w:lang w:bidi="ar"/>
              </w:rPr>
              <w:t>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187"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面试试卷印刷封装</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5"/>
              </w:numPr>
              <w:jc w:val="left"/>
              <w:textAlignment w:val="center"/>
              <w:rPr>
                <w:rFonts w:hint="eastAsia" w:ascii="仿宋" w:hAnsi="仿宋" w:eastAsia="仿宋" w:cs="仿宋"/>
                <w:kern w:val="0"/>
                <w:sz w:val="24"/>
                <w:lang w:eastAsia="zh-CN" w:bidi="ar"/>
              </w:rPr>
            </w:pPr>
            <w:r>
              <w:rPr>
                <w:rFonts w:hint="eastAsia" w:ascii="仿宋" w:hAnsi="仿宋" w:eastAsia="仿宋" w:cs="仿宋"/>
                <w:kern w:val="0"/>
                <w:sz w:val="24"/>
                <w:lang w:bidi="ar"/>
              </w:rPr>
              <w:t>根据本单位要求，按照岗位及人数，印刷考题本、题签与封装</w:t>
            </w:r>
            <w:r>
              <w:rPr>
                <w:rFonts w:hint="eastAsia" w:ascii="仿宋" w:hAnsi="仿宋" w:eastAsia="仿宋" w:cs="仿宋"/>
                <w:kern w:val="0"/>
                <w:sz w:val="24"/>
                <w:lang w:eastAsia="zh-CN" w:bidi="ar"/>
              </w:rPr>
              <w:t>。</w:t>
            </w:r>
          </w:p>
          <w:p>
            <w:pPr>
              <w:widowControl/>
              <w:numPr>
                <w:ilvl w:val="0"/>
                <w:numId w:val="5"/>
              </w:numPr>
              <w:jc w:val="left"/>
              <w:textAlignment w:val="center"/>
              <w:rPr>
                <w:rFonts w:ascii="仿宋" w:hAnsi="仿宋" w:eastAsia="仿宋" w:cs="仿宋"/>
                <w:kern w:val="0"/>
                <w:sz w:val="24"/>
                <w:lang w:bidi="ar"/>
              </w:rPr>
            </w:pPr>
            <w:r>
              <w:rPr>
                <w:rFonts w:hint="eastAsia" w:ascii="仿宋" w:hAnsi="仿宋" w:eastAsia="仿宋" w:cs="仿宋"/>
                <w:kern w:val="0"/>
                <w:sz w:val="24"/>
                <w:lang w:bidi="ar"/>
              </w:rPr>
              <w:t>做好试题保密工作。</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元/份×6</w:t>
            </w:r>
            <w:r>
              <w:rPr>
                <w:rFonts w:ascii="仿宋" w:hAnsi="仿宋" w:eastAsia="仿宋" w:cs="仿宋"/>
                <w:kern w:val="0"/>
                <w:sz w:val="24"/>
                <w:szCs w:val="24"/>
                <w:lang w:bidi="ar"/>
              </w:rPr>
              <w:t>5</w:t>
            </w:r>
            <w:r>
              <w:rPr>
                <w:rFonts w:hint="eastAsia" w:ascii="仿宋" w:hAnsi="仿宋" w:eastAsia="仿宋" w:cs="仿宋"/>
                <w:kern w:val="0"/>
                <w:sz w:val="24"/>
                <w:szCs w:val="24"/>
                <w:lang w:bidi="ar"/>
              </w:rPr>
              <w:t>份</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p>
        </w:tc>
      </w:tr>
      <w:tr>
        <w:tblPrEx>
          <w:tblCellMar>
            <w:top w:w="0" w:type="dxa"/>
            <w:left w:w="108" w:type="dxa"/>
            <w:bottom w:w="0" w:type="dxa"/>
            <w:right w:w="108" w:type="dxa"/>
          </w:tblCellMar>
        </w:tblPrEx>
        <w:trPr>
          <w:trHeight w:val="468"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szCs w:val="24"/>
                <w:lang w:bidi="ar"/>
              </w:rPr>
              <w:t>面试考务服务</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1.协助本单位完成面试考务组织工作</w:t>
            </w:r>
            <w:r>
              <w:rPr>
                <w:rFonts w:hint="eastAsia" w:ascii="仿宋" w:hAnsi="仿宋" w:eastAsia="仿宋" w:cs="仿宋"/>
                <w:kern w:val="0"/>
                <w:sz w:val="24"/>
                <w:lang w:eastAsia="zh-CN" w:bidi="ar"/>
              </w:rPr>
              <w:t>，</w:t>
            </w:r>
            <w:r>
              <w:rPr>
                <w:rFonts w:hint="eastAsia" w:ascii="仿宋" w:hAnsi="仿宋" w:eastAsia="仿宋" w:cs="仿宋"/>
                <w:kern w:val="0"/>
                <w:sz w:val="24"/>
                <w:lang w:val="en-US" w:eastAsia="zh-CN" w:bidi="ar"/>
              </w:rPr>
              <w:t>包</w:t>
            </w:r>
            <w:r>
              <w:rPr>
                <w:rFonts w:hint="eastAsia" w:ascii="仿宋" w:hAnsi="仿宋" w:eastAsia="仿宋" w:cs="仿宋"/>
                <w:kern w:val="0"/>
                <w:sz w:val="24"/>
                <w:lang w:bidi="ar"/>
              </w:rPr>
              <w:t>含前期数据收集与录入、考场指引、考官培训、场地布置，面试考务人员派驻，考务资料印制，面试方案设计、面试全程录像等。</w:t>
            </w:r>
          </w:p>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2.面试结束后，面试过程材料(包括但不限于面试评分表、考生成绩单回执、面试成绩汇总表、面试录像等)移交给本单位。</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元/组×3组</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p>
        </w:tc>
      </w:tr>
      <w:tr>
        <w:tblPrEx>
          <w:tblCellMar>
            <w:top w:w="0" w:type="dxa"/>
            <w:left w:w="108" w:type="dxa"/>
            <w:bottom w:w="0" w:type="dxa"/>
            <w:right w:w="108" w:type="dxa"/>
          </w:tblCellMar>
        </w:tblPrEx>
        <w:trPr>
          <w:trHeight w:val="118"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面试评委外派</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根据本单位所要求的专业、职称，聘请相应符合资格的专业面试评委。</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元/位×1</w:t>
            </w:r>
            <w:r>
              <w:rPr>
                <w:rFonts w:ascii="仿宋" w:hAnsi="仿宋" w:eastAsia="仿宋" w:cs="仿宋"/>
                <w:kern w:val="0"/>
                <w:sz w:val="24"/>
                <w:szCs w:val="24"/>
                <w:lang w:bidi="ar"/>
              </w:rPr>
              <w:t>5</w:t>
            </w:r>
            <w:r>
              <w:rPr>
                <w:rFonts w:hint="eastAsia" w:ascii="仿宋" w:hAnsi="仿宋" w:eastAsia="仿宋" w:cs="仿宋"/>
                <w:kern w:val="0"/>
                <w:sz w:val="24"/>
                <w:szCs w:val="24"/>
                <w:lang w:bidi="ar"/>
              </w:rPr>
              <w:t>位</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p>
        </w:tc>
      </w:tr>
      <w:tr>
        <w:tblPrEx>
          <w:tblCellMar>
            <w:top w:w="0" w:type="dxa"/>
            <w:left w:w="108" w:type="dxa"/>
            <w:bottom w:w="0" w:type="dxa"/>
            <w:right w:w="108" w:type="dxa"/>
          </w:tblCellMar>
        </w:tblPrEx>
        <w:trPr>
          <w:trHeight w:val="196"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面试系统</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评委在线打分、系统自动计分。配置技术支持人员，配套提供所需要的平板电脑、打印机、电脑、录像设备等，保障面试工作顺利开展。</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元/组×3组</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p>
        </w:tc>
      </w:tr>
      <w:tr>
        <w:tblPrEx>
          <w:tblCellMar>
            <w:top w:w="0" w:type="dxa"/>
            <w:left w:w="108" w:type="dxa"/>
            <w:bottom w:w="0" w:type="dxa"/>
            <w:right w:w="108" w:type="dxa"/>
          </w:tblCellMar>
        </w:tblPrEx>
        <w:trPr>
          <w:trHeight w:val="115"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szCs w:val="24"/>
                <w:lang w:bidi="ar"/>
              </w:rPr>
              <w:t>试卷保密押送</w:t>
            </w:r>
          </w:p>
        </w:tc>
        <w:tc>
          <w:tcPr>
            <w:tcW w:w="238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lang w:bidi="ar"/>
              </w:rPr>
              <w:t>做好试卷保密工作，专人、专车、专程押送。</w:t>
            </w:r>
          </w:p>
        </w:tc>
        <w:tc>
          <w:tcPr>
            <w:tcW w:w="118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kern w:val="0"/>
                <w:sz w:val="24"/>
                <w:lang w:bidi="ar"/>
              </w:rPr>
            </w:pPr>
            <w:r>
              <w:rPr>
                <w:rFonts w:hint="eastAsia" w:ascii="仿宋" w:hAnsi="仿宋" w:eastAsia="仿宋" w:cs="仿宋"/>
                <w:kern w:val="0"/>
                <w:sz w:val="24"/>
                <w:szCs w:val="24"/>
                <w:u w:val="single"/>
                <w:lang w:bidi="ar"/>
              </w:rPr>
              <w:t xml:space="preserve">     </w:t>
            </w:r>
            <w:r>
              <w:rPr>
                <w:rFonts w:hint="eastAsia" w:ascii="仿宋" w:hAnsi="仿宋" w:eastAsia="仿宋" w:cs="仿宋"/>
                <w:kern w:val="0"/>
                <w:sz w:val="24"/>
                <w:szCs w:val="24"/>
                <w:lang w:bidi="ar"/>
              </w:rPr>
              <w:t>元/次×1次</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p>
        </w:tc>
      </w:tr>
      <w:tr>
        <w:tblPrEx>
          <w:tblCellMar>
            <w:top w:w="0" w:type="dxa"/>
            <w:left w:w="108" w:type="dxa"/>
            <w:bottom w:w="0" w:type="dxa"/>
            <w:right w:w="108" w:type="dxa"/>
          </w:tblCellMar>
        </w:tblPrEx>
        <w:trPr>
          <w:trHeight w:val="467"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kern w:val="0"/>
                <w:sz w:val="24"/>
                <w:lang w:bidi="ar"/>
              </w:rPr>
            </w:pPr>
            <w:r>
              <w:rPr>
                <w:rFonts w:hint="eastAsia" w:ascii="仿宋" w:hAnsi="仿宋" w:eastAsia="仿宋" w:cs="仿宋"/>
                <w:kern w:val="0"/>
                <w:sz w:val="24"/>
                <w:szCs w:val="24"/>
                <w:lang w:bidi="ar"/>
              </w:rPr>
              <w:t>合计   元</w:t>
            </w:r>
          </w:p>
        </w:tc>
      </w:tr>
      <w:tr>
        <w:tblPrEx>
          <w:tblCellMar>
            <w:top w:w="0" w:type="dxa"/>
            <w:left w:w="108" w:type="dxa"/>
            <w:bottom w:w="0" w:type="dxa"/>
            <w:right w:w="108" w:type="dxa"/>
          </w:tblCellMar>
        </w:tblPrEx>
        <w:trPr>
          <w:trHeight w:val="158" w:hRule="atLeast"/>
          <w:jc w:val="center"/>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备注</w:t>
            </w:r>
          </w:p>
        </w:tc>
        <w:tc>
          <w:tcPr>
            <w:tcW w:w="4358"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1.服务商应依照广东省事业单位2</w:t>
            </w:r>
            <w:r>
              <w:rPr>
                <w:rFonts w:ascii="仿宋" w:hAnsi="仿宋" w:eastAsia="仿宋" w:cs="仿宋"/>
                <w:color w:val="000000"/>
                <w:kern w:val="0"/>
                <w:sz w:val="24"/>
                <w:szCs w:val="24"/>
                <w:lang w:bidi="ar"/>
              </w:rPr>
              <w:t>024</w:t>
            </w:r>
            <w:r>
              <w:rPr>
                <w:rFonts w:hint="eastAsia" w:ascii="仿宋" w:hAnsi="仿宋" w:eastAsia="仿宋" w:cs="仿宋"/>
                <w:color w:val="000000"/>
                <w:kern w:val="0"/>
                <w:sz w:val="24"/>
                <w:szCs w:val="24"/>
                <w:lang w:bidi="ar"/>
              </w:rPr>
              <w:t>年集中公开招聘高校毕业生及我校公开招聘工作相关要求，积极配合，按时完成相关招聘服务工作。</w:t>
            </w:r>
          </w:p>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szCs w:val="24"/>
                <w:lang w:bidi="ar"/>
              </w:rPr>
              <w:t>2</w:t>
            </w:r>
            <w:r>
              <w:rPr>
                <w:rFonts w:ascii="仿宋" w:hAnsi="仿宋" w:eastAsia="仿宋" w:cs="仿宋"/>
                <w:color w:val="000000"/>
                <w:kern w:val="0"/>
                <w:sz w:val="24"/>
                <w:szCs w:val="24"/>
                <w:lang w:bidi="ar"/>
              </w:rPr>
              <w:t>.</w:t>
            </w:r>
            <w:r>
              <w:rPr>
                <w:rFonts w:hint="eastAsia" w:ascii="仿宋" w:hAnsi="仿宋" w:eastAsia="仿宋" w:cs="仿宋"/>
                <w:color w:val="000000"/>
                <w:kern w:val="0"/>
                <w:sz w:val="24"/>
                <w:szCs w:val="24"/>
                <w:lang w:bidi="ar"/>
              </w:rPr>
              <w:t>最终费用据实结算。</w:t>
            </w: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rPr>
          <w:rFonts w:ascii="宋体" w:hAnsi="宋体" w:cs="宋体"/>
          <w:b/>
          <w:sz w:val="24"/>
          <w:szCs w:val="24"/>
        </w:rPr>
      </w:pPr>
      <w:r>
        <w:rPr>
          <w:rFonts w:hint="eastAsia"/>
          <w:b/>
          <w:sz w:val="24"/>
        </w:rPr>
        <w:t>（注：本报价表为必要文件，必须加盖报价供应商公章，否则，作无效报价处理）</w:t>
      </w:r>
    </w:p>
    <w:p>
      <w:pPr>
        <w:rPr>
          <w:rFonts w:hint="eastAsia" w:ascii="宋体" w:hAnsi="宋体" w:cs="宋体" w:eastAsiaTheme="minorEastAsia"/>
          <w:b/>
          <w:sz w:val="24"/>
          <w:szCs w:val="24"/>
          <w:lang w:eastAsia="zh-CN"/>
        </w:rPr>
      </w:pPr>
      <w:r>
        <w:rPr>
          <w:rFonts w:hint="eastAsia" w:ascii="宋体" w:hAnsi="宋体" w:cs="宋体"/>
          <w:b/>
          <w:sz w:val="24"/>
          <w:szCs w:val="24"/>
        </w:rPr>
        <w:t>附件</w:t>
      </w:r>
      <w:r>
        <w:rPr>
          <w:rFonts w:hint="eastAsia" w:ascii="宋体" w:hAnsi="宋体" w:cs="宋体"/>
          <w:b/>
          <w:sz w:val="24"/>
          <w:szCs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5"/>
        <w:widowControl w:val="0"/>
        <w:spacing w:line="480" w:lineRule="auto"/>
        <w:ind w:firstLine="0" w:firstLineChars="0"/>
        <w:jc w:val="left"/>
        <w:textAlignment w:val="auto"/>
        <w:rPr>
          <w:rFonts w:ascii="仿宋" w:hAnsi="仿宋" w:eastAsia="仿宋" w:cs="仿宋"/>
          <w:sz w:val="24"/>
          <w:szCs w:val="24"/>
        </w:rPr>
      </w:pPr>
    </w:p>
    <w:p>
      <w:pPr>
        <w:pStyle w:val="15"/>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w:t>
      </w:r>
      <w:r>
        <w:rPr>
          <w:rFonts w:hint="eastAsia" w:ascii="宋体" w:hAnsi="宋体" w:cs="宋体"/>
          <w:sz w:val="24"/>
          <w:szCs w:val="24"/>
          <w:lang w:val="en-US" w:eastAsia="zh-CN"/>
        </w:rPr>
        <w:t>提供的设备是厂商原装、全新的产品；如学校需要，可按时提供原厂授权书；</w:t>
      </w:r>
      <w:r>
        <w:rPr>
          <w:rFonts w:hint="eastAsia" w:ascii="宋体" w:hAnsi="宋体" w:cs="宋体"/>
          <w:sz w:val="24"/>
          <w:szCs w:val="24"/>
        </w:rPr>
        <w:t>且非联合体投标。如若我方不符合上述声明，则贵校有权随时无条件解除双方之间合同，一切责任均由我方承担。</w:t>
      </w:r>
    </w:p>
    <w:p>
      <w:pPr>
        <w:pStyle w:val="15"/>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9"/>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2E4DCD"/>
    <w:multiLevelType w:val="singleLevel"/>
    <w:tmpl w:val="962E4DCD"/>
    <w:lvl w:ilvl="0" w:tentative="0">
      <w:start w:val="1"/>
      <w:numFmt w:val="decimal"/>
      <w:lvlText w:val="%1."/>
      <w:lvlJc w:val="left"/>
      <w:pPr>
        <w:tabs>
          <w:tab w:val="left" w:pos="312"/>
        </w:tabs>
      </w:pPr>
    </w:lvl>
  </w:abstractNum>
  <w:abstractNum w:abstractNumId="1">
    <w:nsid w:val="99585FF5"/>
    <w:multiLevelType w:val="singleLevel"/>
    <w:tmpl w:val="99585FF5"/>
    <w:lvl w:ilvl="0" w:tentative="0">
      <w:start w:val="1"/>
      <w:numFmt w:val="decimal"/>
      <w:lvlText w:val="%1."/>
      <w:lvlJc w:val="left"/>
      <w:pPr>
        <w:tabs>
          <w:tab w:val="left" w:pos="312"/>
        </w:tabs>
      </w:pPr>
    </w:lvl>
  </w:abstractNum>
  <w:abstractNum w:abstractNumId="2">
    <w:nsid w:val="9F7F3C4E"/>
    <w:multiLevelType w:val="singleLevel"/>
    <w:tmpl w:val="9F7F3C4E"/>
    <w:lvl w:ilvl="0" w:tentative="0">
      <w:start w:val="1"/>
      <w:numFmt w:val="decimal"/>
      <w:lvlText w:val="%1."/>
      <w:lvlJc w:val="left"/>
      <w:pPr>
        <w:tabs>
          <w:tab w:val="left" w:pos="312"/>
        </w:tabs>
      </w:p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6C6D27A6"/>
    <w:multiLevelType w:val="singleLevel"/>
    <w:tmpl w:val="6C6D27A6"/>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D34F20"/>
    <w:rsid w:val="06B807E5"/>
    <w:rsid w:val="06D73361"/>
    <w:rsid w:val="072E0AA7"/>
    <w:rsid w:val="078E5DFF"/>
    <w:rsid w:val="0A062E0C"/>
    <w:rsid w:val="0A6A0048"/>
    <w:rsid w:val="0BDD0CD5"/>
    <w:rsid w:val="0F001001"/>
    <w:rsid w:val="0FA14F53"/>
    <w:rsid w:val="0FAC7731"/>
    <w:rsid w:val="10D601E5"/>
    <w:rsid w:val="120B2110"/>
    <w:rsid w:val="1269161B"/>
    <w:rsid w:val="131C20FB"/>
    <w:rsid w:val="14325D10"/>
    <w:rsid w:val="15ED073F"/>
    <w:rsid w:val="17A81ECF"/>
    <w:rsid w:val="17D47448"/>
    <w:rsid w:val="19F26CAA"/>
    <w:rsid w:val="1A444EEE"/>
    <w:rsid w:val="1D440623"/>
    <w:rsid w:val="1E311151"/>
    <w:rsid w:val="1F507DBE"/>
    <w:rsid w:val="212177E3"/>
    <w:rsid w:val="229D1137"/>
    <w:rsid w:val="24BB1A74"/>
    <w:rsid w:val="25203CCD"/>
    <w:rsid w:val="264A6E5E"/>
    <w:rsid w:val="27402C58"/>
    <w:rsid w:val="2C180514"/>
    <w:rsid w:val="2E1609D1"/>
    <w:rsid w:val="2EA65243"/>
    <w:rsid w:val="31993A3E"/>
    <w:rsid w:val="31C52C12"/>
    <w:rsid w:val="370945C1"/>
    <w:rsid w:val="375D5654"/>
    <w:rsid w:val="37753A04"/>
    <w:rsid w:val="39142D2B"/>
    <w:rsid w:val="3B3360B0"/>
    <w:rsid w:val="3D840E45"/>
    <w:rsid w:val="3E893E94"/>
    <w:rsid w:val="3F516B05"/>
    <w:rsid w:val="3F9D2CB9"/>
    <w:rsid w:val="4221507E"/>
    <w:rsid w:val="447F13B3"/>
    <w:rsid w:val="44B0765F"/>
    <w:rsid w:val="45ED3300"/>
    <w:rsid w:val="460A3C4D"/>
    <w:rsid w:val="48A835D7"/>
    <w:rsid w:val="493F0316"/>
    <w:rsid w:val="49A34401"/>
    <w:rsid w:val="4B1F346C"/>
    <w:rsid w:val="4C800A2A"/>
    <w:rsid w:val="4D1A2C2C"/>
    <w:rsid w:val="4D976207"/>
    <w:rsid w:val="4E3715BC"/>
    <w:rsid w:val="4EA67132"/>
    <w:rsid w:val="508D3CB3"/>
    <w:rsid w:val="50E34490"/>
    <w:rsid w:val="5116195C"/>
    <w:rsid w:val="534327B1"/>
    <w:rsid w:val="536A2CA6"/>
    <w:rsid w:val="53A64BAC"/>
    <w:rsid w:val="56BD287A"/>
    <w:rsid w:val="5D2B6790"/>
    <w:rsid w:val="5D93012F"/>
    <w:rsid w:val="5F21609C"/>
    <w:rsid w:val="5FA34D03"/>
    <w:rsid w:val="632E2B36"/>
    <w:rsid w:val="63EA3E83"/>
    <w:rsid w:val="64C235B4"/>
    <w:rsid w:val="671B3414"/>
    <w:rsid w:val="69175343"/>
    <w:rsid w:val="6A532BBE"/>
    <w:rsid w:val="6AA5542C"/>
    <w:rsid w:val="6C72589E"/>
    <w:rsid w:val="6DA240C6"/>
    <w:rsid w:val="6FEA3571"/>
    <w:rsid w:val="72D1172F"/>
    <w:rsid w:val="7320696C"/>
    <w:rsid w:val="74844CAB"/>
    <w:rsid w:val="754937FF"/>
    <w:rsid w:val="76E77774"/>
    <w:rsid w:val="774EE9EE"/>
    <w:rsid w:val="781E4519"/>
    <w:rsid w:val="78D43D28"/>
    <w:rsid w:val="7A031D6B"/>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0"/>
    <w:pPr>
      <w:spacing w:line="460" w:lineRule="exact"/>
    </w:pPr>
    <w:rPr>
      <w:rFonts w:ascii="汉鼎简楷体" w:hAnsi="宋体" w:eastAsia="汉鼎简楷体"/>
      <w:b/>
      <w:bCs/>
      <w:spacing w:val="4"/>
      <w:sz w:val="24"/>
      <w:szCs w:val="20"/>
    </w:rPr>
  </w:style>
  <w:style w:type="paragraph" w:customStyle="1" w:styleId="5">
    <w:name w:val="Default"/>
    <w:next w:val="6"/>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next w:val="7"/>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9">
    <w:name w:val="toc 1"/>
    <w:basedOn w:val="1"/>
    <w:next w:val="1"/>
    <w:autoRedefine/>
    <w:qFormat/>
    <w:uiPriority w:val="39"/>
  </w:style>
  <w:style w:type="paragraph" w:styleId="1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13">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4">
    <w:name w:val="List Paragraph"/>
    <w:basedOn w:val="1"/>
    <w:autoRedefine/>
    <w:unhideWhenUsed/>
    <w:qFormat/>
    <w:uiPriority w:val="34"/>
    <w:pPr>
      <w:ind w:firstLine="420" w:firstLineChars="200"/>
    </w:pPr>
  </w:style>
  <w:style w:type="paragraph" w:customStyle="1" w:styleId="15">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2991</Words>
  <Characters>3058</Characters>
  <Lines>0</Lines>
  <Paragraphs>0</Paragraphs>
  <TotalTime>27</TotalTime>
  <ScaleCrop>false</ScaleCrop>
  <LinksUpToDate>false</LinksUpToDate>
  <CharactersWithSpaces>3368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2024-05-13T02:28:46Z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FF7F5D803C7D4D84896B3FDACF3B9DCD_13</vt:lpwstr>
  </property>
</Properties>
</file>