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bookmarkStart w:id="0" w:name="_GoBack"/>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广东生态工程职业学院2024年录取通知书设计印刷项目</w:t>
      </w:r>
      <w:r>
        <w:rPr>
          <w:rFonts w:hint="eastAsia" w:asciiTheme="majorEastAsia" w:hAnsiTheme="majorEastAsia" w:eastAsiaTheme="majorEastAsia" w:cstheme="majorEastAsia"/>
          <w:b/>
          <w:sz w:val="36"/>
          <w:szCs w:val="36"/>
          <w:lang w:val="en-US" w:eastAsia="zh-CN"/>
        </w:rPr>
        <w:t>需求书</w:t>
      </w:r>
    </w:p>
    <w:bookmarkEnd w:id="0"/>
    <w:p>
      <w:pPr>
        <w:spacing w:line="360" w:lineRule="auto"/>
        <w:jc w:val="left"/>
        <w:rPr>
          <w:rFonts w:hint="eastAsia" w:ascii="宋体" w:hAnsi="宋体" w:eastAsia="宋体" w:cs="宋体"/>
          <w:b w:val="0"/>
          <w:bCs w:val="0"/>
          <w:sz w:val="28"/>
          <w:szCs w:val="28"/>
        </w:rPr>
      </w:pP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广东生态工程职业学院2024年录取通知书设计 印刷项目</w:t>
      </w: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59800.00元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政府采购智慧云平台电子卖场-集采馆-定点集市-印刷服务供应商，服务区域包括广州市，且在有效期内（投标时提供广东政府采购智慧云平台电子卖场-集采馆-定点集市-印刷服务供应商截图、且服务区域包括广州市），以截图纸质加盖公章为准。</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本项目中选后需在定点集市进行定点议价采购。中标供应商如未按要求印刷则取消中标资格和上报平台进行处理。</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报价时密封提交，否则视为无效报价。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6</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pPr>
        <w:spacing w:line="360" w:lineRule="auto"/>
        <w:ind w:firstLine="560" w:firstLineChars="20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5069" w:type="pct"/>
        <w:jc w:val="center"/>
        <w:tblLayout w:type="fixed"/>
        <w:tblCellMar>
          <w:top w:w="0" w:type="dxa"/>
          <w:left w:w="108" w:type="dxa"/>
          <w:bottom w:w="0" w:type="dxa"/>
          <w:right w:w="108" w:type="dxa"/>
        </w:tblCellMar>
      </w:tblPr>
      <w:tblGrid>
        <w:gridCol w:w="1603"/>
        <w:gridCol w:w="7037"/>
      </w:tblGrid>
      <w:tr>
        <w:tblPrEx>
          <w:tblCellMar>
            <w:top w:w="0" w:type="dxa"/>
            <w:left w:w="108" w:type="dxa"/>
            <w:bottom w:w="0" w:type="dxa"/>
            <w:right w:w="108" w:type="dxa"/>
          </w:tblCellMar>
        </w:tblPrEx>
        <w:trPr>
          <w:trHeight w:val="427" w:hRule="atLeast"/>
          <w:jc w:val="center"/>
        </w:trPr>
        <w:tc>
          <w:tcPr>
            <w:tcW w:w="92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val="en-US" w:eastAsia="zh-CN" w:bidi="ar"/>
              </w:rPr>
              <w:t>类别</w:t>
            </w:r>
          </w:p>
        </w:tc>
        <w:tc>
          <w:tcPr>
            <w:tcW w:w="40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tblPrEx>
          <w:tblCellMar>
            <w:top w:w="0" w:type="dxa"/>
            <w:left w:w="108" w:type="dxa"/>
            <w:bottom w:w="0" w:type="dxa"/>
            <w:right w:w="108" w:type="dxa"/>
          </w:tblCellMar>
        </w:tblPrEx>
        <w:trPr>
          <w:trHeight w:val="1356" w:hRule="atLeast"/>
          <w:jc w:val="center"/>
        </w:trPr>
        <w:tc>
          <w:tcPr>
            <w:tcW w:w="92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录取通知书</w:t>
            </w:r>
          </w:p>
        </w:tc>
        <w:tc>
          <w:tcPr>
            <w:tcW w:w="40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jc w:val="both"/>
              <w:textAlignment w:val="center"/>
              <w:rPr>
                <w:rFonts w:hint="eastAsia" w:ascii="仿宋" w:hAnsi="仿宋" w:eastAsia="仿宋" w:cs="仿宋"/>
                <w:b w:val="0"/>
                <w:bCs w:val="0"/>
                <w:kern w:val="0"/>
                <w:sz w:val="24"/>
                <w:lang w:val="en-US" w:eastAsia="zh-CN" w:bidi="ar"/>
              </w:rPr>
            </w:pPr>
            <w:r>
              <w:rPr>
                <w:rFonts w:hint="eastAsia" w:ascii="仿宋" w:hAnsi="仿宋" w:eastAsia="仿宋" w:cs="仿宋"/>
                <w:kern w:val="0"/>
                <w:sz w:val="24"/>
                <w:lang w:bidi="ar"/>
              </w:rPr>
              <w:t>1.</w:t>
            </w:r>
            <w:r>
              <w:rPr>
                <w:rFonts w:hint="eastAsia" w:ascii="仿宋" w:hAnsi="仿宋" w:eastAsia="仿宋" w:cs="仿宋"/>
                <w:kern w:val="0"/>
                <w:sz w:val="24"/>
                <w:lang w:val="en-US" w:eastAsia="zh-CN" w:bidi="ar"/>
              </w:rPr>
              <w:t>封套</w:t>
            </w:r>
          </w:p>
          <w:p>
            <w:pPr>
              <w:widowControl/>
              <w:numPr>
                <w:ilvl w:val="0"/>
                <w:numId w:val="0"/>
              </w:numPr>
              <w:jc w:val="both"/>
              <w:textAlignment w:val="center"/>
              <w:rPr>
                <w:rFonts w:hint="eastAsia" w:ascii="仿宋" w:hAnsi="仿宋" w:eastAsia="仿宋" w:cs="仿宋"/>
                <w:b w:val="0"/>
                <w:bCs w:val="0"/>
                <w:kern w:val="0"/>
                <w:sz w:val="24"/>
                <w:lang w:val="en-US" w:eastAsia="zh-CN" w:bidi="ar"/>
              </w:rPr>
            </w:pPr>
            <w:r>
              <w:rPr>
                <w:rFonts w:hint="eastAsia" w:ascii="仿宋" w:hAnsi="仿宋" w:eastAsia="仿宋" w:cs="仿宋"/>
                <w:b w:val="0"/>
                <w:bCs w:val="0"/>
                <w:kern w:val="0"/>
                <w:sz w:val="24"/>
                <w:lang w:val="en-US" w:eastAsia="zh-CN" w:bidi="ar"/>
              </w:rPr>
              <w:t xml:space="preserve">封套展开尺寸：420X297mm </w:t>
            </w:r>
          </w:p>
          <w:p>
            <w:pPr>
              <w:widowControl/>
              <w:numPr>
                <w:ilvl w:val="0"/>
                <w:numId w:val="0"/>
              </w:numPr>
              <w:jc w:val="both"/>
              <w:textAlignment w:val="center"/>
              <w:rPr>
                <w:rFonts w:hint="eastAsia" w:ascii="仿宋" w:hAnsi="仿宋" w:eastAsia="仿宋" w:cs="仿宋"/>
                <w:b w:val="0"/>
                <w:bCs w:val="0"/>
                <w:kern w:val="0"/>
                <w:sz w:val="24"/>
                <w:lang w:val="en-US" w:eastAsia="zh-CN" w:bidi="ar"/>
              </w:rPr>
            </w:pPr>
            <w:r>
              <w:rPr>
                <w:rFonts w:hint="eastAsia" w:ascii="仿宋" w:hAnsi="仿宋" w:eastAsia="仿宋" w:cs="仿宋"/>
                <w:b w:val="0"/>
                <w:bCs w:val="0"/>
                <w:kern w:val="0"/>
                <w:sz w:val="24"/>
                <w:lang w:val="en-US" w:eastAsia="zh-CN" w:bidi="ar"/>
              </w:rPr>
              <w:t>封套工艺：450g特种纸对折、粘贴一张350克特种纸立体纸雕、啤造型雕刻镂空、烫金、彩色双面印、粘贴卡兜，卡兜碑造型烫金；</w:t>
            </w:r>
          </w:p>
          <w:p>
            <w:pPr>
              <w:widowControl/>
              <w:numPr>
                <w:ilvl w:val="0"/>
                <w:numId w:val="4"/>
              </w:numPr>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通知书</w:t>
            </w:r>
          </w:p>
          <w:p>
            <w:pPr>
              <w:widowControl/>
              <w:numPr>
                <w:ilvl w:val="0"/>
                <w:numId w:val="0"/>
              </w:numPr>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单张尺寸</w:t>
            </w:r>
            <w:r>
              <w:rPr>
                <w:rFonts w:hint="eastAsia" w:ascii="仿宋" w:hAnsi="仿宋" w:eastAsia="仿宋" w:cs="仿宋"/>
                <w:kern w:val="0"/>
                <w:sz w:val="24"/>
                <w:lang w:eastAsia="zh-CN" w:bidi="ar"/>
              </w:rPr>
              <w:t>：</w:t>
            </w:r>
            <w:r>
              <w:rPr>
                <w:rFonts w:hint="eastAsia" w:ascii="仿宋" w:hAnsi="仿宋" w:eastAsia="仿宋" w:cs="仿宋"/>
                <w:kern w:val="0"/>
                <w:sz w:val="24"/>
                <w:lang w:bidi="ar"/>
              </w:rPr>
              <w:t>180X230mm</w:t>
            </w:r>
          </w:p>
          <w:p>
            <w:pPr>
              <w:widowControl/>
              <w:numPr>
                <w:ilvl w:val="0"/>
                <w:numId w:val="4"/>
              </w:numPr>
              <w:ind w:left="0" w:leftChars="0" w:firstLine="0" w:firstLine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通知书工艺：尺寸180X230mm，200g特种纸、正反面烫金、彩色双面印</w:t>
            </w:r>
          </w:p>
          <w:p>
            <w:pPr>
              <w:widowControl/>
              <w:numPr>
                <w:ilvl w:val="0"/>
                <w:numId w:val="4"/>
              </w:numPr>
              <w:ind w:left="0" w:leftChars="0" w:firstLine="0" w:firstLine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按照制作工艺及尺寸需求设计录取通知书；</w:t>
            </w:r>
          </w:p>
          <w:p>
            <w:pPr>
              <w:widowControl/>
              <w:numPr>
                <w:ilvl w:val="0"/>
                <w:numId w:val="4"/>
              </w:numPr>
              <w:ind w:left="0" w:leftChars="0" w:firstLine="0" w:firstLine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制作录取通知书</w:t>
            </w:r>
          </w:p>
          <w:p>
            <w:pPr>
              <w:widowControl/>
              <w:numPr>
                <w:ilvl w:val="0"/>
                <w:numId w:val="0"/>
              </w:numPr>
              <w:ind w:left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9200份，费用不得超过6.5元/份</w:t>
            </w:r>
          </w:p>
        </w:tc>
      </w:tr>
    </w:tbl>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643" w:firstLineChars="200"/>
        <w:textAlignment w:val="auto"/>
        <w:rPr>
          <w:rFonts w:hint="eastAsia" w:ascii="宋体" w:hAnsi="宋体" w:cs="宋体"/>
          <w:b/>
          <w:bCs/>
          <w:sz w:val="28"/>
          <w:szCs w:val="28"/>
          <w:lang w:val="en-US" w:eastAsia="zh-CN"/>
        </w:rPr>
      </w:pPr>
      <w:r>
        <w:rPr>
          <w:rFonts w:hint="eastAsia" w:ascii="仿宋" w:hAnsi="仿宋" w:eastAsia="仿宋" w:cs="仿宋"/>
          <w:b/>
          <w:bCs w:val="0"/>
          <w:sz w:val="32"/>
          <w:szCs w:val="32"/>
        </w:rPr>
        <w:t>供应商</w:t>
      </w:r>
      <w:r>
        <w:rPr>
          <w:rFonts w:hint="eastAsia" w:ascii="仿宋" w:hAnsi="仿宋" w:eastAsia="仿宋" w:cs="仿宋"/>
          <w:b/>
          <w:bCs w:val="0"/>
          <w:sz w:val="32"/>
          <w:szCs w:val="32"/>
          <w:lang w:val="en-US" w:eastAsia="zh-CN"/>
        </w:rPr>
        <w:t>提交的资料（提交的资料均须加盖公章）</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按要求提交广东政府采购智慧云平台电子卖场-集采馆-定点集市-印刷服务供应商截图、且服务区域包括广州市，以截图纸质加盖公章为准。</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4"/>
          <w:szCs w:val="24"/>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广东生态工程职业学院2024年录取通知书印刷项目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8"/>
        <w:spacing w:line="480" w:lineRule="exact"/>
        <w:ind w:firstLine="100" w:firstLineChars="50"/>
        <w:rPr>
          <w:rFonts w:hAnsi="宋体"/>
        </w:rPr>
      </w:pPr>
      <w:r>
        <w:rPr>
          <w:rFonts w:hint="eastAsia" w:hAnsi="宋体"/>
        </w:rPr>
        <w:t>注：</w:t>
      </w:r>
    </w:p>
    <w:p>
      <w:pPr>
        <w:pStyle w:val="8"/>
        <w:numPr>
          <w:ilvl w:val="0"/>
          <w:numId w:val="6"/>
        </w:numPr>
        <w:spacing w:line="0" w:lineRule="atLeast"/>
        <w:rPr>
          <w:rFonts w:hAnsi="宋体"/>
        </w:rPr>
      </w:pPr>
      <w:r>
        <w:rPr>
          <w:rFonts w:hint="eastAsia" w:hAnsi="宋体"/>
        </w:rPr>
        <w:t>本表报价包含完成本项目应预见和不可预见的一切含税费用。</w:t>
      </w:r>
    </w:p>
    <w:p>
      <w:pPr>
        <w:pStyle w:val="8"/>
        <w:numPr>
          <w:ilvl w:val="0"/>
          <w:numId w:val="6"/>
        </w:numPr>
        <w:spacing w:line="0" w:lineRule="atLeast"/>
        <w:rPr>
          <w:rFonts w:hAnsi="宋体"/>
        </w:rPr>
      </w:pPr>
      <w:r>
        <w:rPr>
          <w:rFonts w:hint="eastAsia"/>
        </w:rPr>
        <w:t>填写此表时不得改变表格的形式。</w:t>
      </w:r>
    </w:p>
    <w:p>
      <w:pPr>
        <w:pStyle w:val="8"/>
        <w:numPr>
          <w:ilvl w:val="0"/>
          <w:numId w:val="6"/>
        </w:numPr>
        <w:spacing w:line="0" w:lineRule="atLeast"/>
        <w:rPr>
          <w:rFonts w:hAnsi="宋体"/>
        </w:rPr>
      </w:pPr>
      <w:r>
        <w:rPr>
          <w:rFonts w:hint="eastAsia"/>
        </w:rPr>
        <w:t>以上表中内容必须计算机录入、填写、打印。手写按无效报价处理。</w:t>
      </w:r>
    </w:p>
    <w:p>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pPr>
        <w:pStyle w:val="8"/>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9"/>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b/>
          <w:sz w:val="24"/>
          <w:szCs w:val="24"/>
        </w:rPr>
      </w:pPr>
      <w:r>
        <w:rPr>
          <w:rFonts w:hint="eastAsia" w:ascii="宋体" w:hAnsi="宋体" w:cs="宋体"/>
          <w:b/>
          <w:sz w:val="24"/>
          <w:szCs w:val="24"/>
        </w:rPr>
        <w:br w:type="page"/>
      </w:r>
    </w:p>
    <w:p>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561" w:type="pct"/>
        <w:jc w:val="center"/>
        <w:tblLayout w:type="fixed"/>
        <w:tblCellMar>
          <w:top w:w="0" w:type="dxa"/>
          <w:left w:w="108" w:type="dxa"/>
          <w:bottom w:w="0" w:type="dxa"/>
          <w:right w:w="108" w:type="dxa"/>
        </w:tblCellMar>
      </w:tblPr>
      <w:tblGrid>
        <w:gridCol w:w="1833"/>
        <w:gridCol w:w="4715"/>
        <w:gridCol w:w="2931"/>
      </w:tblGrid>
      <w:tr>
        <w:tblPrEx>
          <w:tblCellMar>
            <w:top w:w="0" w:type="dxa"/>
            <w:left w:w="108" w:type="dxa"/>
            <w:bottom w:w="0" w:type="dxa"/>
            <w:right w:w="108" w:type="dxa"/>
          </w:tblCellMar>
        </w:tblPrEx>
        <w:trPr>
          <w:trHeight w:val="425" w:hRule="atLeast"/>
          <w:jc w:val="center"/>
        </w:trPr>
        <w:tc>
          <w:tcPr>
            <w:tcW w:w="9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服务名称</w:t>
            </w:r>
          </w:p>
        </w:tc>
        <w:tc>
          <w:tcPr>
            <w:tcW w:w="24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val="en-US"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费用（元）</w:t>
            </w:r>
          </w:p>
        </w:tc>
      </w:tr>
      <w:tr>
        <w:tblPrEx>
          <w:tblCellMar>
            <w:top w:w="0" w:type="dxa"/>
            <w:left w:w="108" w:type="dxa"/>
            <w:bottom w:w="0" w:type="dxa"/>
            <w:right w:w="108" w:type="dxa"/>
          </w:tblCellMar>
        </w:tblPrEx>
        <w:trPr>
          <w:trHeight w:val="4109" w:hRule="atLeast"/>
          <w:jc w:val="center"/>
        </w:trPr>
        <w:tc>
          <w:tcPr>
            <w:tcW w:w="9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录取通知书</w:t>
            </w:r>
          </w:p>
        </w:tc>
        <w:tc>
          <w:tcPr>
            <w:tcW w:w="24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jc w:val="both"/>
              <w:textAlignment w:val="center"/>
              <w:rPr>
                <w:rFonts w:hint="eastAsia" w:ascii="仿宋" w:hAnsi="仿宋" w:eastAsia="仿宋" w:cs="仿宋"/>
                <w:b w:val="0"/>
                <w:bCs w:val="0"/>
                <w:kern w:val="0"/>
                <w:sz w:val="24"/>
                <w:lang w:val="en-US" w:eastAsia="zh-CN" w:bidi="ar"/>
              </w:rPr>
            </w:pPr>
            <w:r>
              <w:rPr>
                <w:rFonts w:hint="eastAsia" w:ascii="仿宋" w:hAnsi="仿宋" w:eastAsia="仿宋" w:cs="仿宋"/>
                <w:kern w:val="0"/>
                <w:sz w:val="24"/>
                <w:lang w:bidi="ar"/>
              </w:rPr>
              <w:t>1.</w:t>
            </w:r>
            <w:r>
              <w:rPr>
                <w:rFonts w:hint="eastAsia" w:ascii="仿宋" w:hAnsi="仿宋" w:eastAsia="仿宋" w:cs="仿宋"/>
                <w:kern w:val="0"/>
                <w:sz w:val="24"/>
                <w:lang w:val="en-US" w:eastAsia="zh-CN" w:bidi="ar"/>
              </w:rPr>
              <w:t>封套</w:t>
            </w:r>
          </w:p>
          <w:p>
            <w:pPr>
              <w:widowControl/>
              <w:numPr>
                <w:ilvl w:val="0"/>
                <w:numId w:val="0"/>
              </w:numPr>
              <w:jc w:val="both"/>
              <w:textAlignment w:val="center"/>
              <w:rPr>
                <w:rFonts w:hint="eastAsia" w:ascii="仿宋" w:hAnsi="仿宋" w:eastAsia="仿宋" w:cs="仿宋"/>
                <w:b w:val="0"/>
                <w:bCs w:val="0"/>
                <w:kern w:val="0"/>
                <w:sz w:val="24"/>
                <w:lang w:val="en-US" w:eastAsia="zh-CN" w:bidi="ar"/>
              </w:rPr>
            </w:pPr>
            <w:r>
              <w:rPr>
                <w:rFonts w:hint="eastAsia" w:ascii="仿宋" w:hAnsi="仿宋" w:eastAsia="仿宋" w:cs="仿宋"/>
                <w:b w:val="0"/>
                <w:bCs w:val="0"/>
                <w:kern w:val="0"/>
                <w:sz w:val="24"/>
                <w:lang w:val="en-US" w:eastAsia="zh-CN" w:bidi="ar"/>
              </w:rPr>
              <w:t xml:space="preserve">封套展开尺寸：420X297mm </w:t>
            </w:r>
          </w:p>
          <w:p>
            <w:pPr>
              <w:widowControl/>
              <w:numPr>
                <w:ilvl w:val="0"/>
                <w:numId w:val="0"/>
              </w:numPr>
              <w:jc w:val="both"/>
              <w:textAlignment w:val="center"/>
              <w:rPr>
                <w:rFonts w:hint="eastAsia" w:ascii="仿宋" w:hAnsi="仿宋" w:eastAsia="仿宋" w:cs="仿宋"/>
                <w:b w:val="0"/>
                <w:bCs w:val="0"/>
                <w:kern w:val="0"/>
                <w:sz w:val="24"/>
                <w:lang w:val="en-US" w:eastAsia="zh-CN" w:bidi="ar"/>
              </w:rPr>
            </w:pPr>
            <w:r>
              <w:rPr>
                <w:rFonts w:hint="eastAsia" w:ascii="仿宋" w:hAnsi="仿宋" w:eastAsia="仿宋" w:cs="仿宋"/>
                <w:b w:val="0"/>
                <w:bCs w:val="0"/>
                <w:kern w:val="0"/>
                <w:sz w:val="24"/>
                <w:lang w:val="en-US" w:eastAsia="zh-CN" w:bidi="ar"/>
              </w:rPr>
              <w:t>封套工艺：450g特种纸对折、粘贴一张350克特种纸立体纸雕、啤造型雕刻镂空、烫金、彩色双面印、粘贴卡兜，卡兜碑造型烫金；</w:t>
            </w:r>
          </w:p>
          <w:p>
            <w:pPr>
              <w:widowControl/>
              <w:numPr>
                <w:numId w:val="0"/>
              </w:numPr>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2.通知书</w:t>
            </w:r>
          </w:p>
          <w:p>
            <w:pPr>
              <w:widowControl/>
              <w:numPr>
                <w:ilvl w:val="0"/>
                <w:numId w:val="0"/>
              </w:numPr>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单张尺寸</w:t>
            </w:r>
            <w:r>
              <w:rPr>
                <w:rFonts w:hint="eastAsia" w:ascii="仿宋" w:hAnsi="仿宋" w:eastAsia="仿宋" w:cs="仿宋"/>
                <w:kern w:val="0"/>
                <w:sz w:val="24"/>
                <w:lang w:eastAsia="zh-CN" w:bidi="ar"/>
              </w:rPr>
              <w:t>：</w:t>
            </w:r>
            <w:r>
              <w:rPr>
                <w:rFonts w:hint="eastAsia" w:ascii="仿宋" w:hAnsi="仿宋" w:eastAsia="仿宋" w:cs="仿宋"/>
                <w:kern w:val="0"/>
                <w:sz w:val="24"/>
                <w:lang w:bidi="ar"/>
              </w:rPr>
              <w:t>180X230mm</w:t>
            </w:r>
          </w:p>
          <w:p>
            <w:pPr>
              <w:widowControl/>
              <w:numPr>
                <w:numId w:val="0"/>
              </w:numPr>
              <w:ind w:left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3.通知书工艺：尺寸180X230mm，200g特种纸、正反面烫金、彩色双面印</w:t>
            </w:r>
          </w:p>
          <w:p>
            <w:pPr>
              <w:widowControl/>
              <w:numPr>
                <w:numId w:val="0"/>
              </w:numPr>
              <w:ind w:left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4.按照制作工艺及尺寸需求设计录取通知书；</w:t>
            </w:r>
          </w:p>
          <w:p>
            <w:pPr>
              <w:widowControl/>
              <w:numPr>
                <w:numId w:val="0"/>
              </w:numPr>
              <w:ind w:left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5.制作录取通知书</w:t>
            </w:r>
          </w:p>
          <w:p>
            <w:pPr>
              <w:widowControl/>
              <w:numPr>
                <w:ilvl w:val="0"/>
                <w:numId w:val="0"/>
              </w:numPr>
              <w:jc w:val="left"/>
              <w:textAlignment w:val="center"/>
              <w:rPr>
                <w:rFonts w:hint="default" w:eastAsia="仿宋"/>
                <w:lang w:val="en-US" w:eastAsia="zh-CN"/>
              </w:rPr>
            </w:pPr>
            <w:r>
              <w:rPr>
                <w:rFonts w:hint="eastAsia" w:ascii="仿宋" w:hAnsi="仿宋" w:eastAsia="仿宋" w:cs="仿宋"/>
                <w:kern w:val="0"/>
                <w:sz w:val="24"/>
                <w:lang w:val="en-US" w:eastAsia="zh-CN" w:bidi="ar"/>
              </w:rPr>
              <w:t>9200份，费用不得超过6.5元/份</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lang w:bidi="ar"/>
              </w:rPr>
              <w:t>元×</w:t>
            </w:r>
            <w:r>
              <w:rPr>
                <w:rFonts w:hint="eastAsia" w:ascii="仿宋" w:hAnsi="仿宋" w:eastAsia="仿宋" w:cs="仿宋"/>
                <w:kern w:val="0"/>
                <w:sz w:val="24"/>
                <w:szCs w:val="24"/>
                <w:lang w:val="en-US" w:eastAsia="zh-CN" w:bidi="ar"/>
              </w:rPr>
              <w:t>9200</w:t>
            </w:r>
            <w:r>
              <w:rPr>
                <w:rFonts w:hint="eastAsia" w:ascii="仿宋" w:hAnsi="仿宋" w:eastAsia="仿宋" w:cs="仿宋"/>
                <w:kern w:val="0"/>
                <w:sz w:val="24"/>
                <w:szCs w:val="24"/>
                <w:lang w:bidi="ar"/>
              </w:rPr>
              <w:t>份</w:t>
            </w:r>
          </w:p>
        </w:tc>
      </w:tr>
      <w:tr>
        <w:tblPrEx>
          <w:tblCellMar>
            <w:top w:w="0" w:type="dxa"/>
            <w:left w:w="108" w:type="dxa"/>
            <w:bottom w:w="0" w:type="dxa"/>
            <w:right w:w="108" w:type="dxa"/>
          </w:tblCellMar>
        </w:tblPrEx>
        <w:trPr>
          <w:trHeight w:val="503" w:hRule="atLeast"/>
          <w:jc w:val="center"/>
        </w:trPr>
        <w:tc>
          <w:tcPr>
            <w:tcW w:w="3453"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合计（元）</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bl>
    <w:p>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hint="eastAsia" w:ascii="宋体" w:hAnsi="宋体" w:cs="宋体"/>
          <w:b/>
          <w:sz w:val="24"/>
        </w:rPr>
      </w:pPr>
      <w:r>
        <w:rPr>
          <w:rFonts w:hint="eastAsia"/>
          <w:b/>
          <w:sz w:val="24"/>
        </w:rPr>
        <w:t>（注：本报价表为必要文件，必须加盖报价供应商公章，否则作无效报价处理）</w:t>
      </w: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5"/>
        <w:widowControl w:val="0"/>
        <w:spacing w:line="480" w:lineRule="auto"/>
        <w:ind w:firstLine="0" w:firstLineChars="0"/>
        <w:jc w:val="left"/>
        <w:textAlignment w:val="auto"/>
        <w:rPr>
          <w:rFonts w:ascii="仿宋" w:hAnsi="仿宋" w:eastAsia="仿宋" w:cs="仿宋"/>
          <w:sz w:val="24"/>
          <w:szCs w:val="24"/>
        </w:rPr>
      </w:pPr>
    </w:p>
    <w:p>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w:t>
      </w:r>
      <w:r>
        <w:rPr>
          <w:rFonts w:hint="eastAsia" w:ascii="宋体" w:hAnsi="宋体" w:cs="宋体"/>
          <w:sz w:val="24"/>
          <w:szCs w:val="24"/>
        </w:rPr>
        <w:t>且非联合体投标。如若我方不符合上述声明，则贵校有权随时无条件解除双方之间合同，一切责任均由我方承担。</w:t>
      </w:r>
    </w:p>
    <w:p>
      <w:pPr>
        <w:pStyle w:val="15"/>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931FEC"/>
    <w:multiLevelType w:val="singleLevel"/>
    <w:tmpl w:val="40931FEC"/>
    <w:lvl w:ilvl="0" w:tentative="0">
      <w:start w:val="2"/>
      <w:numFmt w:val="decimal"/>
      <w:lvlText w:val="%1."/>
      <w:lvlJc w:val="left"/>
      <w:pPr>
        <w:tabs>
          <w:tab w:val="left" w:pos="312"/>
        </w:tabs>
      </w:pPr>
    </w:lvl>
  </w:abstractNum>
  <w:num w:numId="1">
    <w:abstractNumId w:val="2"/>
  </w:num>
  <w:num w:numId="2">
    <w:abstractNumId w:val="3"/>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5MTdjMjQyNTVkMzMxYWM1MjEwNDkyYWUwMDIyNWUifQ=="/>
  </w:docVars>
  <w:rsids>
    <w:rsidRoot w:val="00000000"/>
    <w:rsid w:val="03353615"/>
    <w:rsid w:val="05D34F20"/>
    <w:rsid w:val="06B807E5"/>
    <w:rsid w:val="06D73361"/>
    <w:rsid w:val="072E0AA7"/>
    <w:rsid w:val="078E5DFF"/>
    <w:rsid w:val="08DB0410"/>
    <w:rsid w:val="0A062E0C"/>
    <w:rsid w:val="0A6A0048"/>
    <w:rsid w:val="0BDD0CD5"/>
    <w:rsid w:val="0C7C0B92"/>
    <w:rsid w:val="0F001001"/>
    <w:rsid w:val="0FA14F53"/>
    <w:rsid w:val="0FAC7731"/>
    <w:rsid w:val="10D601E5"/>
    <w:rsid w:val="120B2110"/>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893E94"/>
    <w:rsid w:val="3F516B05"/>
    <w:rsid w:val="3F9D2CB9"/>
    <w:rsid w:val="41E55156"/>
    <w:rsid w:val="4221507E"/>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34327B1"/>
    <w:rsid w:val="536A2CA6"/>
    <w:rsid w:val="53A64BAC"/>
    <w:rsid w:val="56BD287A"/>
    <w:rsid w:val="5D2B6790"/>
    <w:rsid w:val="5D93012F"/>
    <w:rsid w:val="5F21609C"/>
    <w:rsid w:val="5FA34D03"/>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54937FF"/>
    <w:rsid w:val="76E77774"/>
    <w:rsid w:val="774EE9EE"/>
    <w:rsid w:val="781E4519"/>
    <w:rsid w:val="78D43D28"/>
    <w:rsid w:val="7A031D6B"/>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2048</Words>
  <Characters>2163</Characters>
  <Lines>0</Lines>
  <Paragraphs>0</Paragraphs>
  <TotalTime>31</TotalTime>
  <ScaleCrop>false</ScaleCrop>
  <LinksUpToDate>false</LinksUpToDate>
  <CharactersWithSpaces>2425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众方文化  林荣彬</cp:lastModifiedBy>
  <dcterms:modified xsi:type="dcterms:W3CDTF">2024-06-03T10:28:11Z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8C2E2D5240C14A549A646BC16E656E8B_13</vt:lpwstr>
  </property>
</Properties>
</file>