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FC0549E">
      <w:pPr>
        <w:jc w:val="center"/>
      </w:pPr>
      <w:r>
        <w:rPr>
          <w:rFonts w:hint="eastAsia" w:asciiTheme="majorEastAsia" w:hAnsiTheme="majorEastAsia" w:eastAsiaTheme="majorEastAsia" w:cstheme="majorEastAsia"/>
          <w:b/>
          <w:sz w:val="36"/>
          <w:szCs w:val="36"/>
          <w:lang w:val="en-US" w:eastAsia="zh-CN"/>
        </w:rPr>
        <w:t>广东生态工程职业学院</w:t>
      </w:r>
      <w:r>
        <w:rPr>
          <w:rFonts w:hint="eastAsia" w:asciiTheme="majorEastAsia" w:hAnsiTheme="majorEastAsia" w:eastAsiaTheme="majorEastAsia" w:cstheme="majorEastAsia"/>
          <w:b/>
          <w:sz w:val="36"/>
          <w:szCs w:val="36"/>
        </w:rPr>
        <w:t>艺术设计实训基地建设</w:t>
      </w:r>
      <w:r>
        <w:rPr>
          <w:rFonts w:hint="eastAsia" w:asciiTheme="majorEastAsia" w:hAnsiTheme="majorEastAsia" w:eastAsiaTheme="majorEastAsia" w:cstheme="majorEastAsia"/>
          <w:b/>
          <w:sz w:val="36"/>
          <w:szCs w:val="36"/>
          <w:lang w:val="en-US" w:eastAsia="zh-CN"/>
        </w:rPr>
        <w:t>设备采购</w:t>
      </w:r>
      <w:r>
        <w:rPr>
          <w:rFonts w:hint="eastAsia" w:asciiTheme="majorEastAsia" w:hAnsiTheme="majorEastAsia" w:eastAsiaTheme="majorEastAsia" w:cstheme="majorEastAsia"/>
          <w:b/>
          <w:sz w:val="36"/>
          <w:szCs w:val="36"/>
        </w:rPr>
        <w:t>项目需求书</w:t>
      </w:r>
    </w:p>
    <w:p w14:paraId="03F64B42">
      <w:pPr>
        <w:spacing w:line="360" w:lineRule="auto"/>
        <w:jc w:val="left"/>
        <w:rPr>
          <w:rFonts w:ascii="宋体" w:hAnsi="宋体" w:eastAsia="宋体" w:cs="宋体"/>
          <w:sz w:val="28"/>
          <w:szCs w:val="28"/>
        </w:rPr>
      </w:pPr>
    </w:p>
    <w:p w14:paraId="312FB198">
      <w:pPr>
        <w:pStyle w:val="13"/>
        <w:numPr>
          <w:ilvl w:val="0"/>
          <w:numId w:val="1"/>
        </w:numPr>
        <w:spacing w:line="360" w:lineRule="auto"/>
        <w:ind w:firstLine="562"/>
        <w:jc w:val="left"/>
        <w:rPr>
          <w:rFonts w:ascii="宋体" w:hAnsi="宋体" w:eastAsia="宋体" w:cs="宋体"/>
          <w:sz w:val="28"/>
          <w:szCs w:val="28"/>
        </w:rPr>
      </w:pPr>
      <w:r>
        <w:rPr>
          <w:rFonts w:hint="eastAsia" w:ascii="宋体" w:hAnsi="宋体" w:eastAsia="宋体" w:cs="宋体"/>
          <w:b/>
          <w:bCs w:val="0"/>
          <w:sz w:val="28"/>
          <w:szCs w:val="28"/>
        </w:rPr>
        <w:t>项目名称:</w:t>
      </w:r>
      <w:r>
        <w:rPr>
          <w:rFonts w:hint="eastAsia" w:ascii="宋体" w:hAnsi="宋体" w:eastAsia="宋体" w:cs="宋体"/>
          <w:sz w:val="28"/>
          <w:szCs w:val="28"/>
          <w:lang w:val="en-US" w:eastAsia="zh-CN"/>
        </w:rPr>
        <w:t>广东生态工程职业学院</w:t>
      </w:r>
      <w:r>
        <w:rPr>
          <w:rFonts w:hint="eastAsia" w:ascii="宋体" w:hAnsi="宋体" w:eastAsia="宋体" w:cs="宋体"/>
          <w:sz w:val="28"/>
          <w:szCs w:val="28"/>
        </w:rPr>
        <w:t>艺术设计实训基地建设</w:t>
      </w:r>
      <w:r>
        <w:rPr>
          <w:rFonts w:hint="eastAsia" w:ascii="宋体" w:hAnsi="宋体" w:eastAsia="宋体" w:cs="宋体"/>
          <w:sz w:val="28"/>
          <w:szCs w:val="28"/>
          <w:lang w:val="en-US" w:eastAsia="zh-CN"/>
        </w:rPr>
        <w:t>设备采购</w:t>
      </w:r>
      <w:r>
        <w:rPr>
          <w:rFonts w:hint="eastAsia" w:ascii="宋体" w:hAnsi="宋体" w:eastAsia="宋体" w:cs="宋体"/>
          <w:sz w:val="28"/>
          <w:szCs w:val="28"/>
        </w:rPr>
        <w:t>项目</w:t>
      </w:r>
    </w:p>
    <w:p w14:paraId="209DA29E">
      <w:pPr>
        <w:pStyle w:val="13"/>
        <w:numPr>
          <w:ilvl w:val="0"/>
          <w:numId w:val="1"/>
        </w:numPr>
        <w:spacing w:line="360" w:lineRule="auto"/>
        <w:ind w:firstLine="562"/>
        <w:jc w:val="left"/>
        <w:rPr>
          <w:sz w:val="28"/>
          <w:szCs w:val="28"/>
        </w:rPr>
      </w:pPr>
      <w:r>
        <w:rPr>
          <w:rFonts w:hint="eastAsia" w:ascii="宋体" w:hAnsi="宋体" w:eastAsia="宋体" w:cs="宋体"/>
          <w:b/>
          <w:bCs w:val="0"/>
          <w:sz w:val="28"/>
          <w:szCs w:val="28"/>
        </w:rPr>
        <w:t>项目预算：</w:t>
      </w:r>
      <w:r>
        <w:rPr>
          <w:rFonts w:hint="eastAsia" w:ascii="宋体" w:hAnsi="宋体" w:eastAsia="宋体" w:cs="宋体"/>
          <w:sz w:val="28"/>
          <w:szCs w:val="28"/>
          <w:lang w:val="en-US" w:eastAsia="zh-CN"/>
        </w:rPr>
        <w:t>72</w:t>
      </w:r>
      <w:r>
        <w:rPr>
          <w:rFonts w:hint="eastAsia" w:ascii="宋体" w:hAnsi="宋体" w:eastAsia="宋体" w:cs="宋体"/>
          <w:sz w:val="28"/>
          <w:szCs w:val="28"/>
        </w:rPr>
        <w:t>000.00元</w:t>
      </w:r>
    </w:p>
    <w:p w14:paraId="1F27BCAC">
      <w:pPr>
        <w:numPr>
          <w:ilvl w:val="0"/>
          <w:numId w:val="1"/>
        </w:numPr>
        <w:spacing w:line="360" w:lineRule="auto"/>
        <w:ind w:firstLine="562" w:firstLineChars="200"/>
        <w:rPr>
          <w:rFonts w:ascii="宋体" w:hAnsi="宋体" w:cs="宋体"/>
          <w:sz w:val="28"/>
          <w:szCs w:val="28"/>
        </w:rPr>
      </w:pPr>
      <w:r>
        <w:rPr>
          <w:rFonts w:hint="eastAsia" w:ascii="宋体" w:hAnsi="宋体" w:eastAsia="宋体" w:cs="宋体"/>
          <w:b/>
          <w:bCs/>
          <w:sz w:val="28"/>
          <w:szCs w:val="28"/>
        </w:rPr>
        <w:t>送货地址:</w:t>
      </w:r>
      <w:r>
        <w:rPr>
          <w:rFonts w:hint="eastAsia" w:ascii="宋体" w:hAnsi="宋体" w:cs="宋体"/>
          <w:sz w:val="28"/>
          <w:szCs w:val="28"/>
        </w:rPr>
        <w:t xml:space="preserve"> </w:t>
      </w:r>
      <w:r>
        <w:rPr>
          <w:rFonts w:hint="eastAsia" w:ascii="宋体" w:hAnsi="宋体" w:eastAsia="宋体" w:cs="宋体"/>
          <w:sz w:val="28"/>
          <w:szCs w:val="28"/>
        </w:rPr>
        <w:t>广州市天河区广汕一路297号</w:t>
      </w:r>
    </w:p>
    <w:p w14:paraId="5901A0CF">
      <w:pPr>
        <w:numPr>
          <w:ilvl w:val="0"/>
          <w:numId w:val="1"/>
        </w:numPr>
        <w:spacing w:line="360" w:lineRule="auto"/>
        <w:ind w:firstLine="562" w:firstLineChars="200"/>
        <w:rPr>
          <w:rFonts w:ascii="宋体" w:hAnsi="宋体" w:cs="宋体"/>
          <w:sz w:val="28"/>
          <w:szCs w:val="28"/>
        </w:rPr>
      </w:pPr>
      <w:r>
        <w:rPr>
          <w:rFonts w:hint="eastAsia" w:ascii="宋体" w:hAnsi="宋体" w:cs="宋体"/>
          <w:b/>
          <w:bCs/>
          <w:sz w:val="28"/>
          <w:szCs w:val="28"/>
        </w:rPr>
        <w:t>项目报价：</w:t>
      </w:r>
      <w:r>
        <w:rPr>
          <w:rFonts w:hint="eastAsia" w:ascii="宋体" w:hAnsi="宋体" w:cs="宋体"/>
          <w:sz w:val="28"/>
          <w:szCs w:val="28"/>
        </w:rPr>
        <w:t>超过预算金额则视为无效报价</w:t>
      </w:r>
    </w:p>
    <w:p w14:paraId="25B87621">
      <w:pPr>
        <w:numPr>
          <w:ilvl w:val="0"/>
          <w:numId w:val="1"/>
        </w:numPr>
        <w:spacing w:line="360" w:lineRule="auto"/>
        <w:ind w:firstLine="562" w:firstLineChars="200"/>
        <w:rPr>
          <w:rFonts w:ascii="宋体" w:hAnsi="宋体" w:cs="宋体"/>
          <w:b/>
          <w:bCs/>
          <w:sz w:val="28"/>
          <w:szCs w:val="28"/>
        </w:rPr>
      </w:pPr>
      <w:r>
        <w:rPr>
          <w:rFonts w:hint="eastAsia" w:ascii="宋体" w:hAnsi="宋体" w:cs="宋体"/>
          <w:b/>
          <w:bCs/>
          <w:sz w:val="28"/>
          <w:szCs w:val="28"/>
        </w:rPr>
        <w:t>供应商须知：</w:t>
      </w:r>
    </w:p>
    <w:p w14:paraId="0556CA72">
      <w:pPr>
        <w:numPr>
          <w:ilvl w:val="0"/>
          <w:numId w:val="2"/>
        </w:numPr>
        <w:spacing w:line="360" w:lineRule="auto"/>
        <w:rPr>
          <w:rFonts w:ascii="宋体" w:hAnsi="宋体" w:cs="宋体"/>
          <w:sz w:val="28"/>
          <w:szCs w:val="28"/>
        </w:rPr>
      </w:pPr>
      <w:r>
        <w:rPr>
          <w:rFonts w:hint="eastAsia" w:ascii="宋体" w:hAnsi="宋体" w:cs="宋体"/>
          <w:sz w:val="28"/>
          <w:szCs w:val="28"/>
          <w:lang w:val="zh-CN"/>
        </w:rPr>
        <w:t>供应商应具备《政府采购法》第二十二条规定的条件。</w:t>
      </w:r>
    </w:p>
    <w:p w14:paraId="401EE3BF">
      <w:pPr>
        <w:numPr>
          <w:ilvl w:val="0"/>
          <w:numId w:val="3"/>
        </w:numPr>
        <w:spacing w:line="360" w:lineRule="auto"/>
        <w:ind w:firstLine="560" w:firstLineChars="200"/>
        <w:rPr>
          <w:rFonts w:ascii="宋体" w:hAnsi="宋体" w:cs="宋体"/>
          <w:sz w:val="28"/>
          <w:szCs w:val="28"/>
        </w:rPr>
      </w:pPr>
      <w:r>
        <w:rPr>
          <w:rFonts w:hint="eastAsia" w:ascii="宋体" w:hAnsi="宋体" w:cs="宋体"/>
          <w:sz w:val="28"/>
          <w:szCs w:val="28"/>
        </w:rPr>
        <w:t>投标人是具有独立承担民事责任能力的法人或其他组织；（提供营业执照、税务登记证及组织机构代码证、或三证合一复印件）；</w:t>
      </w:r>
    </w:p>
    <w:p w14:paraId="42299867">
      <w:pPr>
        <w:numPr>
          <w:ilvl w:val="0"/>
          <w:numId w:val="3"/>
        </w:numPr>
        <w:spacing w:line="360" w:lineRule="auto"/>
        <w:ind w:firstLine="560" w:firstLineChars="200"/>
        <w:rPr>
          <w:rFonts w:ascii="宋体" w:hAnsi="宋体" w:cs="宋体"/>
          <w:sz w:val="28"/>
          <w:szCs w:val="28"/>
        </w:rPr>
      </w:pPr>
      <w:r>
        <w:rPr>
          <w:rFonts w:hint="eastAsia" w:ascii="宋体" w:hAnsi="宋体" w:cs="宋体"/>
          <w:sz w:val="28"/>
          <w:szCs w:val="28"/>
        </w:rPr>
        <w:t>具有履行合同所必需的设备和专业技术能力；</w:t>
      </w:r>
    </w:p>
    <w:p w14:paraId="148F7FFE">
      <w:pPr>
        <w:numPr>
          <w:ilvl w:val="0"/>
          <w:numId w:val="3"/>
        </w:numPr>
        <w:spacing w:line="360" w:lineRule="auto"/>
        <w:ind w:firstLine="560" w:firstLineChars="200"/>
        <w:rPr>
          <w:rFonts w:ascii="宋体" w:hAnsi="宋体" w:cs="宋体"/>
          <w:sz w:val="28"/>
          <w:szCs w:val="28"/>
        </w:rPr>
      </w:pPr>
      <w:r>
        <w:rPr>
          <w:rFonts w:hint="eastAsia" w:ascii="宋体" w:hAnsi="宋体" w:cs="宋体"/>
          <w:sz w:val="28"/>
          <w:szCs w:val="28"/>
        </w:rPr>
        <w:t>投标人具有依法纳税和社会保障资金的良好记录；</w:t>
      </w:r>
    </w:p>
    <w:p w14:paraId="5F344E1F">
      <w:pPr>
        <w:numPr>
          <w:ilvl w:val="0"/>
          <w:numId w:val="3"/>
        </w:numPr>
        <w:spacing w:line="360" w:lineRule="auto"/>
        <w:ind w:firstLine="560" w:firstLineChars="200"/>
        <w:rPr>
          <w:rFonts w:ascii="宋体" w:hAnsi="宋体" w:cs="宋体"/>
          <w:sz w:val="28"/>
          <w:szCs w:val="28"/>
        </w:rPr>
      </w:pPr>
      <w:r>
        <w:rPr>
          <w:rFonts w:hint="eastAsia" w:ascii="宋体" w:hAnsi="宋体" w:cs="宋体"/>
          <w:sz w:val="28"/>
          <w:szCs w:val="28"/>
        </w:rPr>
        <w:t>具有良好的商业信誉和健全的财务会计制度；</w:t>
      </w:r>
    </w:p>
    <w:p w14:paraId="0806A25E">
      <w:pPr>
        <w:numPr>
          <w:ilvl w:val="0"/>
          <w:numId w:val="3"/>
        </w:numPr>
        <w:spacing w:line="360" w:lineRule="auto"/>
        <w:ind w:firstLine="560" w:firstLineChars="200"/>
        <w:rPr>
          <w:rFonts w:ascii="宋体" w:hAnsi="宋体" w:cs="宋体"/>
          <w:sz w:val="28"/>
          <w:szCs w:val="28"/>
        </w:rPr>
      </w:pPr>
      <w:r>
        <w:rPr>
          <w:rFonts w:hint="eastAsia" w:ascii="宋体" w:hAnsi="宋体" w:cs="宋体"/>
          <w:sz w:val="28"/>
          <w:szCs w:val="28"/>
        </w:rPr>
        <w:t>参加政府采购活动前三年内，在经营活动中无重大违法记录。</w:t>
      </w:r>
    </w:p>
    <w:p w14:paraId="49430AA9">
      <w:pPr>
        <w:numPr>
          <w:ilvl w:val="0"/>
          <w:numId w:val="2"/>
        </w:numPr>
        <w:spacing w:line="360" w:lineRule="auto"/>
        <w:rPr>
          <w:rFonts w:ascii="宋体" w:hAnsi="宋体" w:cs="宋体"/>
          <w:sz w:val="28"/>
          <w:szCs w:val="28"/>
        </w:rPr>
      </w:pPr>
      <w:r>
        <w:rPr>
          <w:rFonts w:hint="eastAsia" w:ascii="宋体" w:hAnsi="宋体" w:cs="宋体"/>
          <w:sz w:val="28"/>
          <w:szCs w:val="28"/>
        </w:rPr>
        <w:t>报价供应商认真查看项目需求书（附件），根据项目需求书上的要求填写信息和提交资料，报价表不允许改动并完整打印，否则视为无效报价（备注：所提供的资料均需加盖公章）。</w:t>
      </w:r>
    </w:p>
    <w:p w14:paraId="04BFA344">
      <w:pPr>
        <w:numPr>
          <w:ilvl w:val="0"/>
          <w:numId w:val="2"/>
        </w:numPr>
        <w:spacing w:line="360" w:lineRule="auto"/>
        <w:rPr>
          <w:rFonts w:ascii="宋体" w:hAnsi="宋体" w:cs="宋体"/>
          <w:sz w:val="28"/>
          <w:szCs w:val="28"/>
        </w:rPr>
      </w:pPr>
      <w:r>
        <w:rPr>
          <w:rFonts w:hint="eastAsia" w:ascii="宋体" w:hAnsi="宋体" w:cs="宋体"/>
          <w:sz w:val="28"/>
          <w:szCs w:val="28"/>
        </w:rPr>
        <w:t>落实《政府采购促进中小企业发展管理办法》有关规定，中小企业须提供中小企业声明函。</w:t>
      </w:r>
    </w:p>
    <w:p w14:paraId="3FDC16AD">
      <w:pPr>
        <w:numPr>
          <w:ilvl w:val="0"/>
          <w:numId w:val="2"/>
        </w:numPr>
        <w:spacing w:line="360" w:lineRule="auto"/>
        <w:rPr>
          <w:rFonts w:ascii="宋体" w:hAnsi="宋体" w:cs="宋体"/>
          <w:sz w:val="28"/>
          <w:szCs w:val="28"/>
        </w:rPr>
      </w:pPr>
      <w:r>
        <w:rPr>
          <w:rFonts w:hint="eastAsia" w:ascii="宋体" w:hAnsi="宋体" w:cs="宋体"/>
          <w:sz w:val="28"/>
          <w:szCs w:val="28"/>
        </w:rPr>
        <w:t>报价供应商提供的设备必须是厂商原装、全新的产品，提供原厂采购承诺函，如学校需供应商提供原厂授权函，供应商无法按时提交，则视为无效报价；报价时密封提交，否则也视为无效报价。</w:t>
      </w:r>
    </w:p>
    <w:p w14:paraId="2D0236FA">
      <w:pPr>
        <w:numPr>
          <w:ilvl w:val="0"/>
          <w:numId w:val="2"/>
        </w:numPr>
        <w:spacing w:line="360" w:lineRule="auto"/>
        <w:rPr>
          <w:rFonts w:ascii="宋体" w:hAnsi="宋体" w:cs="宋体"/>
          <w:sz w:val="28"/>
          <w:szCs w:val="28"/>
        </w:rPr>
      </w:pPr>
      <w:r>
        <w:rPr>
          <w:rFonts w:hint="eastAsia" w:ascii="宋体" w:hAnsi="宋体" w:cs="宋体"/>
          <w:sz w:val="28"/>
          <w:szCs w:val="28"/>
        </w:rPr>
        <w:t>报价供应商须具备广东政府采购智慧云平台电子卖场-集采</w:t>
      </w:r>
      <w:r>
        <w:rPr>
          <w:rFonts w:hint="eastAsia" w:ascii="宋体" w:hAnsi="宋体" w:cs="宋体"/>
          <w:sz w:val="28"/>
          <w:szCs w:val="28"/>
          <w:lang w:val="en-US" w:eastAsia="zh-CN"/>
        </w:rPr>
        <w:t>商场</w:t>
      </w:r>
      <w:r>
        <w:rPr>
          <w:rFonts w:hint="eastAsia" w:ascii="宋体" w:hAnsi="宋体" w:cs="宋体"/>
          <w:sz w:val="28"/>
          <w:szCs w:val="28"/>
        </w:rPr>
        <w:t>-</w:t>
      </w:r>
      <w:r>
        <w:rPr>
          <w:rFonts w:hint="eastAsia" w:ascii="宋体" w:hAnsi="宋体" w:cs="宋体"/>
          <w:sz w:val="28"/>
          <w:szCs w:val="28"/>
          <w:lang w:val="en-US" w:eastAsia="zh-CN"/>
        </w:rPr>
        <w:t>投影仪</w:t>
      </w:r>
      <w:r>
        <w:rPr>
          <w:rFonts w:hint="eastAsia" w:ascii="宋体" w:hAnsi="宋体" w:cs="宋体"/>
          <w:sz w:val="28"/>
          <w:szCs w:val="28"/>
        </w:rPr>
        <w:t>供应商，服务区域包括广州市，且在有效期内，以截图纸质加盖公章为准。</w:t>
      </w:r>
    </w:p>
    <w:p w14:paraId="47AC3C25">
      <w:pPr>
        <w:numPr>
          <w:ilvl w:val="0"/>
          <w:numId w:val="2"/>
        </w:numPr>
        <w:spacing w:line="360" w:lineRule="auto"/>
        <w:rPr>
          <w:rFonts w:ascii="宋体" w:hAnsi="宋体" w:cs="宋体"/>
          <w:sz w:val="28"/>
          <w:szCs w:val="28"/>
        </w:rPr>
      </w:pPr>
      <w:r>
        <w:rPr>
          <w:rFonts w:hint="eastAsia" w:ascii="宋体" w:hAnsi="宋体" w:cs="宋体"/>
          <w:sz w:val="28"/>
          <w:szCs w:val="28"/>
        </w:rPr>
        <w:t>本项目中选后需在智慧云平台电子卖场采购。中标供应商如未按要求</w:t>
      </w:r>
      <w:r>
        <w:rPr>
          <w:rFonts w:hint="eastAsia" w:ascii="宋体" w:hAnsi="宋体" w:cs="宋体"/>
          <w:sz w:val="28"/>
          <w:szCs w:val="28"/>
          <w:lang w:val="en-US" w:eastAsia="zh-CN"/>
        </w:rPr>
        <w:t>在</w:t>
      </w:r>
      <w:r>
        <w:rPr>
          <w:rFonts w:hint="eastAsia" w:ascii="宋体" w:hAnsi="宋体" w:cs="宋体"/>
          <w:sz w:val="28"/>
          <w:szCs w:val="28"/>
        </w:rPr>
        <w:t>智慧云平台电子卖场</w:t>
      </w:r>
      <w:r>
        <w:rPr>
          <w:rFonts w:hint="eastAsia" w:ascii="宋体" w:hAnsi="宋体" w:cs="宋体"/>
          <w:sz w:val="28"/>
          <w:szCs w:val="28"/>
          <w:lang w:val="en-US" w:eastAsia="zh-CN"/>
        </w:rPr>
        <w:t>上架物品</w:t>
      </w:r>
      <w:r>
        <w:rPr>
          <w:rFonts w:hint="eastAsia" w:ascii="宋体" w:hAnsi="宋体" w:cs="宋体"/>
          <w:sz w:val="28"/>
          <w:szCs w:val="28"/>
        </w:rPr>
        <w:t>则取消中标资格和上报平台进行处理。</w:t>
      </w:r>
    </w:p>
    <w:p w14:paraId="0983286B">
      <w:pPr>
        <w:numPr>
          <w:ilvl w:val="0"/>
          <w:numId w:val="2"/>
        </w:numPr>
        <w:spacing w:line="360" w:lineRule="auto"/>
        <w:rPr>
          <w:rFonts w:ascii="宋体" w:hAnsi="宋体" w:cs="宋体"/>
          <w:sz w:val="28"/>
          <w:szCs w:val="28"/>
        </w:rPr>
      </w:pPr>
      <w:r>
        <w:rPr>
          <w:rFonts w:hint="eastAsia" w:ascii="宋体" w:hAnsi="宋体" w:cs="宋体"/>
          <w:sz w:val="28"/>
          <w:szCs w:val="28"/>
        </w:rPr>
        <w:t>本项目不接受联合体竞价。</w:t>
      </w:r>
    </w:p>
    <w:p w14:paraId="480FA372">
      <w:pPr>
        <w:numPr>
          <w:ilvl w:val="0"/>
          <w:numId w:val="2"/>
        </w:numPr>
        <w:spacing w:line="360" w:lineRule="auto"/>
        <w:rPr>
          <w:rFonts w:ascii="宋体" w:hAnsi="宋体" w:cs="宋体"/>
          <w:sz w:val="28"/>
          <w:szCs w:val="28"/>
        </w:rPr>
      </w:pPr>
      <w:r>
        <w:rPr>
          <w:rFonts w:hint="eastAsia" w:asciiTheme="minorEastAsia" w:hAnsiTheme="minorEastAsia" w:cstheme="minorEastAsia"/>
          <w:color w:val="000000" w:themeColor="text1"/>
          <w:sz w:val="28"/>
          <w:szCs w:val="28"/>
        </w:rPr>
        <w:t>报价供应商截止递交报价文件的时间为2025年</w:t>
      </w:r>
      <w:r>
        <w:rPr>
          <w:rFonts w:hint="eastAsia" w:asciiTheme="minorEastAsia" w:hAnsiTheme="minorEastAsia" w:cstheme="minorEastAsia"/>
          <w:color w:val="000000" w:themeColor="text1"/>
          <w:sz w:val="28"/>
          <w:szCs w:val="28"/>
          <w:lang w:val="en-US" w:eastAsia="zh-CN"/>
        </w:rPr>
        <w:t>7</w:t>
      </w:r>
      <w:r>
        <w:rPr>
          <w:rFonts w:hint="eastAsia" w:asciiTheme="minorEastAsia" w:hAnsiTheme="minorEastAsia" w:cstheme="minorEastAsia"/>
          <w:color w:val="000000" w:themeColor="text1"/>
          <w:sz w:val="28"/>
          <w:szCs w:val="28"/>
        </w:rPr>
        <w:t>月</w:t>
      </w:r>
      <w:r>
        <w:rPr>
          <w:rFonts w:hint="eastAsia" w:asciiTheme="minorEastAsia" w:hAnsiTheme="minorEastAsia" w:cstheme="minorEastAsia"/>
          <w:color w:val="000000" w:themeColor="text1"/>
          <w:sz w:val="28"/>
          <w:szCs w:val="28"/>
          <w:lang w:val="en-US" w:eastAsia="zh-CN"/>
        </w:rPr>
        <w:t>22</w:t>
      </w:r>
      <w:r>
        <w:rPr>
          <w:rFonts w:hint="eastAsia" w:asciiTheme="minorEastAsia" w:hAnsiTheme="minorEastAsia" w:cstheme="minorEastAsia"/>
          <w:color w:val="000000" w:themeColor="text1"/>
          <w:sz w:val="28"/>
          <w:szCs w:val="28"/>
        </w:rPr>
        <w:t>日下午3点，报价文件必须密封，否则一律拒收。报价供应商可快递寄送（必须用顺丰</w:t>
      </w:r>
      <w:r>
        <w:rPr>
          <w:rFonts w:hint="eastAsia" w:ascii="宋体" w:hAnsi="宋体" w:cs="宋体"/>
          <w:sz w:val="28"/>
          <w:szCs w:val="28"/>
        </w:rPr>
        <w:t>快递</w:t>
      </w:r>
      <w:r>
        <w:rPr>
          <w:rFonts w:hint="eastAsia" w:asciiTheme="minorEastAsia" w:hAnsiTheme="minorEastAsia" w:cstheme="minorEastAsia"/>
          <w:color w:val="000000" w:themeColor="text1"/>
          <w:sz w:val="28"/>
          <w:szCs w:val="28"/>
        </w:rPr>
        <w:t>）或现场递交。</w:t>
      </w:r>
    </w:p>
    <w:p w14:paraId="1C320B0F">
      <w:pPr>
        <w:numPr>
          <w:ilvl w:val="0"/>
          <w:numId w:val="2"/>
        </w:numPr>
        <w:spacing w:line="360" w:lineRule="auto"/>
        <w:rPr>
          <w:rFonts w:asciiTheme="minorEastAsia" w:hAnsiTheme="minorEastAsia" w:cstheme="minorEastAsia"/>
          <w:color w:val="000000" w:themeColor="text1"/>
          <w:sz w:val="28"/>
          <w:szCs w:val="28"/>
        </w:rPr>
      </w:pPr>
      <w:r>
        <w:rPr>
          <w:rFonts w:hint="eastAsia" w:asciiTheme="minorEastAsia" w:hAnsiTheme="minorEastAsia" w:cstheme="minorEastAsia"/>
          <w:color w:val="000000" w:themeColor="text1"/>
          <w:sz w:val="28"/>
          <w:szCs w:val="28"/>
        </w:rPr>
        <w:t>投标联系人：</w:t>
      </w:r>
      <w:bookmarkStart w:id="0" w:name="OLE_LINK6"/>
      <w:bookmarkStart w:id="1" w:name="OLE_LINK5"/>
      <w:r>
        <w:rPr>
          <w:rFonts w:hint="eastAsia" w:asciiTheme="minorEastAsia" w:hAnsiTheme="minorEastAsia" w:cstheme="minorEastAsia"/>
          <w:color w:val="000000" w:themeColor="text1"/>
          <w:sz w:val="28"/>
          <w:szCs w:val="28"/>
          <w:lang w:val="en-US" w:eastAsia="zh-CN"/>
        </w:rPr>
        <w:t>刘</w:t>
      </w:r>
      <w:r>
        <w:rPr>
          <w:rFonts w:hint="eastAsia" w:asciiTheme="minorEastAsia" w:hAnsiTheme="minorEastAsia" w:cstheme="minorEastAsia"/>
          <w:color w:val="000000" w:themeColor="text1"/>
          <w:sz w:val="28"/>
          <w:szCs w:val="28"/>
        </w:rPr>
        <w:t xml:space="preserve">老师 </w:t>
      </w:r>
      <w:bookmarkEnd w:id="0"/>
      <w:bookmarkEnd w:id="1"/>
      <w:r>
        <w:rPr>
          <w:rFonts w:hint="eastAsia" w:asciiTheme="minorEastAsia" w:hAnsiTheme="minorEastAsia" w:cstheme="minorEastAsia"/>
          <w:color w:val="000000" w:themeColor="text1"/>
          <w:sz w:val="28"/>
          <w:szCs w:val="28"/>
        </w:rPr>
        <w:t xml:space="preserve"> 联系方式：</w:t>
      </w:r>
      <w:r>
        <w:rPr>
          <w:rFonts w:hint="eastAsia" w:asciiTheme="minorEastAsia" w:hAnsiTheme="minorEastAsia" w:cstheme="minorEastAsia"/>
          <w:color w:val="000000" w:themeColor="text1"/>
          <w:sz w:val="28"/>
          <w:szCs w:val="28"/>
          <w:lang w:val="en-US" w:eastAsia="zh-CN"/>
        </w:rPr>
        <w:t>19867570340</w:t>
      </w:r>
    </w:p>
    <w:p w14:paraId="13B0026D">
      <w:pPr>
        <w:spacing w:line="360" w:lineRule="auto"/>
        <w:ind w:firstLine="560" w:firstLineChars="200"/>
        <w:rPr>
          <w:sz w:val="28"/>
          <w:szCs w:val="28"/>
        </w:rPr>
      </w:pPr>
      <w:r>
        <w:rPr>
          <w:rFonts w:hint="eastAsia" w:asciiTheme="minorEastAsia" w:hAnsiTheme="minorEastAsia" w:cstheme="minorEastAsia"/>
          <w:color w:val="000000" w:themeColor="text1"/>
          <w:sz w:val="28"/>
          <w:szCs w:val="28"/>
        </w:rPr>
        <w:t>投标地址：广州市天河区广汕一路297号广东生态工程职业学院办公楼203室，可快递寄送（必须用顺丰快递）或现场递交,快递到付拒收。</w:t>
      </w:r>
    </w:p>
    <w:p w14:paraId="4B397226">
      <w:pPr>
        <w:numPr>
          <w:ilvl w:val="0"/>
          <w:numId w:val="1"/>
        </w:numPr>
        <w:spacing w:line="360" w:lineRule="auto"/>
        <w:ind w:firstLine="562" w:firstLineChars="200"/>
        <w:rPr>
          <w:rFonts w:ascii="宋体" w:hAnsi="宋体" w:cs="宋体"/>
          <w:b/>
          <w:bCs/>
          <w:sz w:val="28"/>
          <w:szCs w:val="28"/>
        </w:rPr>
      </w:pPr>
      <w:r>
        <w:rPr>
          <w:rFonts w:hint="eastAsia" w:ascii="宋体" w:hAnsi="宋体" w:cs="宋体"/>
          <w:b/>
          <w:bCs/>
          <w:sz w:val="28"/>
          <w:szCs w:val="28"/>
        </w:rPr>
        <w:t>项目内容及要求:</w:t>
      </w:r>
    </w:p>
    <w:tbl>
      <w:tblPr>
        <w:tblStyle w:val="11"/>
        <w:tblW w:w="10219" w:type="dxa"/>
        <w:jc w:val="center"/>
        <w:tblLayout w:type="fixed"/>
        <w:tblCellMar>
          <w:top w:w="0" w:type="dxa"/>
          <w:left w:w="108" w:type="dxa"/>
          <w:bottom w:w="0" w:type="dxa"/>
          <w:right w:w="108" w:type="dxa"/>
        </w:tblCellMar>
      </w:tblPr>
      <w:tblGrid>
        <w:gridCol w:w="467"/>
        <w:gridCol w:w="1037"/>
        <w:gridCol w:w="674"/>
        <w:gridCol w:w="885"/>
        <w:gridCol w:w="6563"/>
        <w:gridCol w:w="593"/>
      </w:tblGrid>
      <w:tr w14:paraId="19A5BE47">
        <w:tblPrEx>
          <w:tblCellMar>
            <w:top w:w="0" w:type="dxa"/>
            <w:left w:w="108" w:type="dxa"/>
            <w:bottom w:w="0" w:type="dxa"/>
            <w:right w:w="108" w:type="dxa"/>
          </w:tblCellMar>
        </w:tblPrEx>
        <w:trPr>
          <w:trHeight w:val="839" w:hRule="atLeast"/>
          <w:jc w:val="center"/>
        </w:trPr>
        <w:tc>
          <w:tcPr>
            <w:tcW w:w="4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B5C108">
            <w:pPr>
              <w:widowControl/>
              <w:jc w:val="center"/>
              <w:textAlignment w:val="center"/>
              <w:rPr>
                <w:rFonts w:ascii="宋体" w:hAnsi="宋体" w:eastAsia="宋体" w:cs="宋体"/>
                <w:b/>
                <w:bCs/>
                <w:color w:val="000000"/>
                <w:szCs w:val="21"/>
              </w:rPr>
            </w:pPr>
            <w:r>
              <w:rPr>
                <w:rFonts w:hint="eastAsia" w:ascii="宋体" w:hAnsi="宋体" w:eastAsia="宋体" w:cs="宋体"/>
                <w:b/>
                <w:bCs/>
                <w:color w:val="000000"/>
                <w:kern w:val="0"/>
                <w:szCs w:val="21"/>
              </w:rPr>
              <w:t>序号</w:t>
            </w:r>
          </w:p>
        </w:tc>
        <w:tc>
          <w:tcPr>
            <w:tcW w:w="10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AB1919">
            <w:pPr>
              <w:widowControl/>
              <w:jc w:val="center"/>
              <w:textAlignment w:val="center"/>
              <w:rPr>
                <w:rFonts w:ascii="宋体" w:hAnsi="宋体" w:eastAsia="宋体" w:cs="宋体"/>
                <w:b/>
                <w:bCs/>
                <w:color w:val="000000"/>
                <w:szCs w:val="21"/>
              </w:rPr>
            </w:pPr>
            <w:r>
              <w:rPr>
                <w:rFonts w:hint="eastAsia" w:ascii="宋体" w:hAnsi="宋体" w:eastAsia="宋体" w:cs="宋体"/>
                <w:b/>
                <w:bCs/>
                <w:color w:val="000000"/>
                <w:kern w:val="0"/>
                <w:szCs w:val="21"/>
              </w:rPr>
              <w:t>设备名称</w:t>
            </w:r>
          </w:p>
        </w:tc>
        <w:tc>
          <w:tcPr>
            <w:tcW w:w="6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56D80F">
            <w:pPr>
              <w:widowControl/>
              <w:jc w:val="center"/>
              <w:textAlignment w:val="center"/>
              <w:rPr>
                <w:rFonts w:ascii="宋体" w:hAnsi="宋体" w:eastAsia="宋体" w:cs="宋体"/>
                <w:b/>
                <w:bCs/>
                <w:color w:val="000000"/>
                <w:szCs w:val="21"/>
              </w:rPr>
            </w:pPr>
            <w:r>
              <w:rPr>
                <w:rFonts w:hint="eastAsia" w:ascii="宋体" w:hAnsi="宋体" w:eastAsia="宋体" w:cs="宋体"/>
                <w:b/>
                <w:bCs/>
                <w:color w:val="000000"/>
                <w:kern w:val="0"/>
                <w:szCs w:val="21"/>
              </w:rPr>
              <w:t>品牌</w:t>
            </w:r>
          </w:p>
        </w:tc>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C9E62B">
            <w:pPr>
              <w:widowControl/>
              <w:jc w:val="center"/>
              <w:textAlignment w:val="center"/>
              <w:rPr>
                <w:rFonts w:ascii="宋体" w:hAnsi="宋体" w:eastAsia="宋体" w:cs="宋体"/>
                <w:b/>
                <w:bCs/>
                <w:color w:val="000000"/>
                <w:szCs w:val="21"/>
              </w:rPr>
            </w:pPr>
            <w:r>
              <w:rPr>
                <w:rFonts w:hint="eastAsia" w:ascii="宋体" w:hAnsi="宋体" w:eastAsia="宋体" w:cs="宋体"/>
                <w:b/>
                <w:bCs/>
                <w:color w:val="000000"/>
                <w:kern w:val="0"/>
                <w:szCs w:val="21"/>
              </w:rPr>
              <w:t>型号</w:t>
            </w:r>
          </w:p>
        </w:tc>
        <w:tc>
          <w:tcPr>
            <w:tcW w:w="6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578C45">
            <w:pPr>
              <w:widowControl/>
              <w:jc w:val="center"/>
              <w:textAlignment w:val="center"/>
              <w:rPr>
                <w:rFonts w:ascii="宋体" w:hAnsi="宋体" w:eastAsia="宋体" w:cs="宋体"/>
                <w:b/>
                <w:bCs/>
                <w:color w:val="000000"/>
                <w:szCs w:val="21"/>
              </w:rPr>
            </w:pPr>
            <w:r>
              <w:rPr>
                <w:rFonts w:hint="eastAsia" w:ascii="宋体" w:hAnsi="宋体" w:eastAsia="宋体" w:cs="宋体"/>
                <w:b/>
                <w:bCs/>
                <w:color w:val="000000"/>
                <w:kern w:val="0"/>
                <w:szCs w:val="21"/>
              </w:rPr>
              <w:t>技术参数</w:t>
            </w:r>
          </w:p>
        </w:tc>
        <w:tc>
          <w:tcPr>
            <w:tcW w:w="5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4306E0">
            <w:pPr>
              <w:widowControl/>
              <w:jc w:val="center"/>
              <w:textAlignment w:val="center"/>
              <w:rPr>
                <w:rFonts w:ascii="宋体" w:hAnsi="宋体" w:eastAsia="宋体" w:cs="宋体"/>
                <w:b/>
                <w:bCs/>
                <w:color w:val="000000"/>
                <w:szCs w:val="21"/>
              </w:rPr>
            </w:pPr>
            <w:r>
              <w:rPr>
                <w:rFonts w:hint="eastAsia" w:ascii="宋体" w:hAnsi="宋体" w:eastAsia="宋体" w:cs="宋体"/>
                <w:b/>
                <w:bCs/>
                <w:color w:val="000000"/>
                <w:kern w:val="0"/>
                <w:szCs w:val="21"/>
              </w:rPr>
              <w:t>数量</w:t>
            </w:r>
          </w:p>
        </w:tc>
      </w:tr>
      <w:tr w14:paraId="7434B3DA">
        <w:tblPrEx>
          <w:tblCellMar>
            <w:top w:w="0" w:type="dxa"/>
            <w:left w:w="108" w:type="dxa"/>
            <w:bottom w:w="0" w:type="dxa"/>
            <w:right w:w="108" w:type="dxa"/>
          </w:tblCellMar>
        </w:tblPrEx>
        <w:trPr>
          <w:trHeight w:val="3346" w:hRule="atLeast"/>
          <w:jc w:val="center"/>
        </w:trPr>
        <w:tc>
          <w:tcPr>
            <w:tcW w:w="4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CD4926">
            <w:pPr>
              <w:widowControl/>
              <w:jc w:val="center"/>
              <w:textAlignment w:val="center"/>
              <w:rPr>
                <w:rFonts w:ascii="宋体" w:hAnsi="宋体" w:eastAsia="宋体" w:cs="宋体"/>
                <w:color w:val="000000"/>
                <w:szCs w:val="21"/>
              </w:rPr>
            </w:pPr>
            <w:r>
              <w:rPr>
                <w:rFonts w:hint="eastAsia" w:ascii="宋体" w:hAnsi="宋体" w:eastAsia="宋体" w:cs="宋体"/>
                <w:color w:val="000000"/>
                <w:szCs w:val="21"/>
              </w:rPr>
              <w:t>1</w:t>
            </w:r>
          </w:p>
        </w:tc>
        <w:tc>
          <w:tcPr>
            <w:tcW w:w="10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DEC2B6">
            <w:pPr>
              <w:widowControl/>
              <w:jc w:val="center"/>
              <w:textAlignment w:val="center"/>
              <w:rPr>
                <w:rFonts w:hint="eastAsia" w:ascii="宋体" w:hAnsi="宋体" w:eastAsia="宋体" w:cs="宋体"/>
                <w:b w:val="0"/>
                <w:bCs w:val="0"/>
                <w:color w:val="000000"/>
                <w:kern w:val="0"/>
                <w:szCs w:val="21"/>
              </w:rPr>
            </w:pPr>
            <w:r>
              <w:rPr>
                <w:rFonts w:hint="eastAsia" w:ascii="宋体" w:hAnsi="宋体" w:eastAsia="宋体" w:cs="宋体"/>
                <w:b w:val="0"/>
                <w:bCs w:val="0"/>
                <w:color w:val="000000"/>
                <w:kern w:val="0"/>
                <w:szCs w:val="21"/>
              </w:rPr>
              <w:t>投影仪</w:t>
            </w:r>
          </w:p>
        </w:tc>
        <w:tc>
          <w:tcPr>
            <w:tcW w:w="6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3AADA7">
            <w:pPr>
              <w:widowControl/>
              <w:jc w:val="center"/>
              <w:textAlignment w:val="center"/>
              <w:rPr>
                <w:rFonts w:hint="eastAsia" w:ascii="宋体" w:hAnsi="宋体" w:eastAsia="宋体" w:cs="宋体"/>
                <w:b w:val="0"/>
                <w:bCs w:val="0"/>
                <w:color w:val="000000"/>
                <w:kern w:val="0"/>
                <w:szCs w:val="21"/>
              </w:rPr>
            </w:pPr>
            <w:r>
              <w:rPr>
                <w:rFonts w:hint="eastAsia" w:ascii="宋体" w:hAnsi="宋体" w:eastAsia="宋体" w:cs="宋体"/>
                <w:b w:val="0"/>
                <w:bCs w:val="0"/>
                <w:color w:val="000000"/>
                <w:kern w:val="0"/>
                <w:szCs w:val="21"/>
              </w:rPr>
              <w:t>英士</w:t>
            </w:r>
          </w:p>
        </w:tc>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76F122">
            <w:pPr>
              <w:widowControl/>
              <w:jc w:val="center"/>
              <w:textAlignment w:val="center"/>
              <w:rPr>
                <w:rFonts w:hint="eastAsia" w:ascii="宋体" w:hAnsi="宋体" w:eastAsia="宋体" w:cs="宋体"/>
                <w:b w:val="0"/>
                <w:bCs w:val="0"/>
                <w:color w:val="000000"/>
                <w:kern w:val="0"/>
                <w:szCs w:val="21"/>
              </w:rPr>
            </w:pPr>
            <w:r>
              <w:rPr>
                <w:rFonts w:hint="eastAsia" w:ascii="宋体" w:hAnsi="宋体" w:eastAsia="宋体" w:cs="宋体"/>
                <w:b w:val="0"/>
                <w:bCs w:val="0"/>
                <w:color w:val="000000"/>
                <w:kern w:val="0"/>
                <w:szCs w:val="21"/>
              </w:rPr>
              <w:t>YSW450</w:t>
            </w:r>
          </w:p>
        </w:tc>
        <w:tc>
          <w:tcPr>
            <w:tcW w:w="6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D68355">
            <w:pPr>
              <w:widowControl/>
              <w:jc w:val="left"/>
              <w:textAlignment w:val="center"/>
              <w:rPr>
                <w:rFonts w:hint="eastAsia" w:ascii="宋体" w:hAnsi="宋体" w:eastAsia="宋体" w:cs="宋体"/>
                <w:b w:val="0"/>
                <w:bCs w:val="0"/>
                <w:color w:val="000000"/>
                <w:kern w:val="0"/>
                <w:szCs w:val="21"/>
              </w:rPr>
            </w:pPr>
            <w:r>
              <w:rPr>
                <w:rFonts w:hint="eastAsia" w:ascii="宋体" w:hAnsi="宋体" w:eastAsia="宋体" w:cs="宋体"/>
                <w:b w:val="0"/>
                <w:bCs w:val="0"/>
                <w:color w:val="000000"/>
                <w:kern w:val="0"/>
                <w:szCs w:val="21"/>
              </w:rPr>
              <w:t>★显示技术：3LCDx0.59无机液晶面板</w:t>
            </w:r>
          </w:p>
          <w:p w14:paraId="55B6F248">
            <w:pPr>
              <w:widowControl/>
              <w:jc w:val="left"/>
              <w:textAlignment w:val="center"/>
              <w:rPr>
                <w:rFonts w:hint="eastAsia" w:ascii="宋体" w:hAnsi="宋体" w:eastAsia="宋体" w:cs="宋体"/>
                <w:b w:val="0"/>
                <w:bCs w:val="0"/>
                <w:color w:val="000000"/>
                <w:kern w:val="0"/>
                <w:szCs w:val="21"/>
              </w:rPr>
            </w:pPr>
            <w:r>
              <w:rPr>
                <w:rFonts w:hint="eastAsia" w:ascii="宋体" w:hAnsi="宋体" w:eastAsia="宋体" w:cs="宋体"/>
                <w:b w:val="0"/>
                <w:bCs w:val="0"/>
                <w:color w:val="000000"/>
                <w:kern w:val="0"/>
                <w:szCs w:val="21"/>
              </w:rPr>
              <w:t>★光源：激光二极管</w:t>
            </w:r>
          </w:p>
          <w:p w14:paraId="1CAA5F4A">
            <w:pPr>
              <w:widowControl/>
              <w:jc w:val="left"/>
              <w:textAlignment w:val="center"/>
              <w:rPr>
                <w:rFonts w:hint="eastAsia" w:ascii="宋体" w:hAnsi="宋体" w:eastAsia="宋体" w:cs="宋体"/>
                <w:b w:val="0"/>
                <w:bCs w:val="0"/>
                <w:color w:val="000000"/>
                <w:kern w:val="0"/>
                <w:szCs w:val="21"/>
              </w:rPr>
            </w:pPr>
            <w:r>
              <w:rPr>
                <w:rFonts w:hint="eastAsia" w:ascii="宋体" w:hAnsi="宋体" w:eastAsia="宋体" w:cs="宋体"/>
                <w:b w:val="0"/>
                <w:bCs w:val="0"/>
                <w:color w:val="000000"/>
                <w:kern w:val="0"/>
                <w:szCs w:val="21"/>
              </w:rPr>
              <w:t>★亮度：≥5000流明</w:t>
            </w:r>
          </w:p>
          <w:p w14:paraId="57A6F303">
            <w:pPr>
              <w:widowControl/>
              <w:jc w:val="left"/>
              <w:textAlignment w:val="center"/>
              <w:rPr>
                <w:rFonts w:hint="eastAsia" w:ascii="宋体" w:hAnsi="宋体" w:eastAsia="宋体" w:cs="宋体"/>
                <w:b w:val="0"/>
                <w:bCs w:val="0"/>
                <w:color w:val="000000"/>
                <w:kern w:val="0"/>
                <w:szCs w:val="21"/>
              </w:rPr>
            </w:pPr>
            <w:r>
              <w:rPr>
                <w:rFonts w:hint="eastAsia" w:ascii="宋体" w:hAnsi="宋体" w:eastAsia="宋体" w:cs="宋体"/>
                <w:b w:val="0"/>
                <w:bCs w:val="0"/>
                <w:color w:val="000000"/>
                <w:kern w:val="0"/>
                <w:szCs w:val="21"/>
              </w:rPr>
              <w:t>★分辨率：≥1280*800（标准）</w:t>
            </w:r>
          </w:p>
          <w:p w14:paraId="196B5575">
            <w:pPr>
              <w:widowControl/>
              <w:jc w:val="left"/>
              <w:textAlignment w:val="center"/>
              <w:rPr>
                <w:rFonts w:hint="eastAsia" w:ascii="宋体" w:hAnsi="宋体" w:eastAsia="宋体" w:cs="宋体"/>
                <w:b w:val="0"/>
                <w:bCs w:val="0"/>
                <w:color w:val="000000"/>
                <w:kern w:val="0"/>
                <w:szCs w:val="21"/>
              </w:rPr>
            </w:pPr>
            <w:r>
              <w:rPr>
                <w:rFonts w:hint="eastAsia" w:ascii="宋体" w:hAnsi="宋体" w:eastAsia="宋体" w:cs="宋体"/>
                <w:b w:val="0"/>
                <w:bCs w:val="0"/>
                <w:color w:val="000000"/>
                <w:kern w:val="0"/>
                <w:szCs w:val="21"/>
              </w:rPr>
              <w:t>对比度：≥5000000:1</w:t>
            </w:r>
          </w:p>
          <w:p w14:paraId="642B7052">
            <w:pPr>
              <w:widowControl/>
              <w:jc w:val="left"/>
              <w:textAlignment w:val="center"/>
              <w:rPr>
                <w:rFonts w:hint="eastAsia" w:ascii="宋体" w:hAnsi="宋体" w:eastAsia="宋体" w:cs="宋体"/>
                <w:b w:val="0"/>
                <w:bCs w:val="0"/>
                <w:color w:val="000000"/>
                <w:kern w:val="0"/>
                <w:szCs w:val="21"/>
              </w:rPr>
            </w:pPr>
            <w:r>
              <w:rPr>
                <w:rFonts w:hint="eastAsia" w:ascii="宋体" w:hAnsi="宋体" w:eastAsia="宋体" w:cs="宋体"/>
                <w:b w:val="0"/>
                <w:bCs w:val="0"/>
                <w:color w:val="000000"/>
                <w:kern w:val="0"/>
                <w:szCs w:val="21"/>
              </w:rPr>
              <w:t xml:space="preserve">★镜头参数：投射比：0.48:1  </w:t>
            </w:r>
          </w:p>
          <w:p w14:paraId="241F4A78">
            <w:pPr>
              <w:widowControl/>
              <w:jc w:val="left"/>
              <w:textAlignment w:val="center"/>
              <w:rPr>
                <w:rFonts w:hint="eastAsia" w:ascii="宋体" w:hAnsi="宋体" w:eastAsia="宋体" w:cs="宋体"/>
                <w:b w:val="0"/>
                <w:bCs w:val="0"/>
                <w:color w:val="000000"/>
                <w:kern w:val="0"/>
                <w:szCs w:val="21"/>
              </w:rPr>
            </w:pPr>
            <w:r>
              <w:rPr>
                <w:rFonts w:hint="eastAsia" w:ascii="宋体" w:hAnsi="宋体" w:eastAsia="宋体" w:cs="宋体"/>
                <w:b w:val="0"/>
                <w:bCs w:val="0"/>
                <w:color w:val="000000"/>
                <w:kern w:val="0"/>
                <w:szCs w:val="21"/>
              </w:rPr>
              <w:t>光源寿命：≥正模式20000小时、经济模式30000小时</w:t>
            </w:r>
          </w:p>
          <w:p w14:paraId="055F1B5F">
            <w:pPr>
              <w:widowControl/>
              <w:jc w:val="left"/>
              <w:textAlignment w:val="center"/>
              <w:rPr>
                <w:rFonts w:hint="eastAsia" w:ascii="宋体" w:hAnsi="宋体" w:eastAsia="宋体" w:cs="宋体"/>
                <w:b w:val="0"/>
                <w:bCs w:val="0"/>
                <w:color w:val="000000"/>
                <w:kern w:val="0"/>
                <w:szCs w:val="21"/>
              </w:rPr>
            </w:pPr>
            <w:r>
              <w:rPr>
                <w:rFonts w:hint="eastAsia" w:ascii="宋体" w:hAnsi="宋体" w:eastAsia="宋体" w:cs="宋体"/>
                <w:b w:val="0"/>
                <w:bCs w:val="0"/>
                <w:color w:val="000000"/>
                <w:kern w:val="0"/>
                <w:szCs w:val="21"/>
              </w:rPr>
              <w:t>★梯形校正：垂直梯形校正±15°，水平梯形校正±15°，四角校正</w:t>
            </w:r>
          </w:p>
          <w:p w14:paraId="2959F187">
            <w:pPr>
              <w:widowControl/>
              <w:jc w:val="left"/>
              <w:textAlignment w:val="center"/>
              <w:rPr>
                <w:rFonts w:hint="eastAsia" w:ascii="宋体" w:hAnsi="宋体" w:eastAsia="宋体" w:cs="宋体"/>
                <w:b w:val="0"/>
                <w:bCs w:val="0"/>
                <w:color w:val="000000"/>
                <w:kern w:val="0"/>
                <w:szCs w:val="21"/>
              </w:rPr>
            </w:pPr>
            <w:r>
              <w:rPr>
                <w:rFonts w:hint="eastAsia" w:ascii="宋体" w:hAnsi="宋体" w:eastAsia="宋体" w:cs="宋体"/>
                <w:b w:val="0"/>
                <w:bCs w:val="0"/>
                <w:color w:val="000000"/>
                <w:kern w:val="0"/>
                <w:szCs w:val="21"/>
              </w:rPr>
              <w:t>★具有多种图像模式：动态模式，标准模式，影院模式，配色板模式，黑板（绿板）模式</w:t>
            </w:r>
          </w:p>
          <w:p w14:paraId="268AE893">
            <w:pPr>
              <w:widowControl/>
              <w:jc w:val="left"/>
              <w:textAlignment w:val="center"/>
              <w:rPr>
                <w:rFonts w:hint="eastAsia" w:ascii="宋体" w:hAnsi="宋体" w:eastAsia="宋体" w:cs="宋体"/>
                <w:b w:val="0"/>
                <w:bCs w:val="0"/>
                <w:color w:val="000000"/>
                <w:kern w:val="0"/>
                <w:szCs w:val="21"/>
              </w:rPr>
            </w:pPr>
            <w:r>
              <w:rPr>
                <w:rFonts w:hint="eastAsia" w:ascii="宋体" w:hAnsi="宋体" w:eastAsia="宋体" w:cs="宋体"/>
                <w:b w:val="0"/>
                <w:bCs w:val="0"/>
                <w:color w:val="000000"/>
                <w:kern w:val="0"/>
                <w:szCs w:val="21"/>
              </w:rPr>
              <w:t>★具有侦测电源开机功能，通电直接开机，具备断电直接关机保护，要求菜单显示0秒关机功能</w:t>
            </w:r>
          </w:p>
          <w:p w14:paraId="0B08722B">
            <w:pPr>
              <w:widowControl/>
              <w:jc w:val="left"/>
              <w:textAlignment w:val="center"/>
              <w:rPr>
                <w:rFonts w:hint="eastAsia" w:ascii="宋体" w:hAnsi="宋体" w:eastAsia="宋体" w:cs="宋体"/>
                <w:b w:val="0"/>
                <w:bCs w:val="0"/>
                <w:color w:val="000000"/>
                <w:kern w:val="0"/>
                <w:szCs w:val="21"/>
              </w:rPr>
            </w:pPr>
            <w:r>
              <w:rPr>
                <w:rFonts w:hint="eastAsia" w:ascii="宋体" w:hAnsi="宋体" w:eastAsia="宋体" w:cs="宋体"/>
                <w:b w:val="0"/>
                <w:bCs w:val="0"/>
                <w:color w:val="000000"/>
                <w:kern w:val="0"/>
                <w:szCs w:val="21"/>
              </w:rPr>
              <w:t>★具有改变开机画面功能，可以选择不显示或选择截图作为开机画面</w:t>
            </w:r>
          </w:p>
          <w:p w14:paraId="65D7282A">
            <w:pPr>
              <w:widowControl/>
              <w:jc w:val="left"/>
              <w:textAlignment w:val="center"/>
              <w:rPr>
                <w:rFonts w:hint="eastAsia" w:ascii="宋体" w:hAnsi="宋体" w:eastAsia="宋体" w:cs="宋体"/>
                <w:b w:val="0"/>
                <w:bCs w:val="0"/>
                <w:color w:val="000000"/>
                <w:kern w:val="0"/>
                <w:szCs w:val="21"/>
              </w:rPr>
            </w:pPr>
            <w:r>
              <w:rPr>
                <w:rFonts w:hint="eastAsia" w:ascii="宋体" w:hAnsi="宋体" w:eastAsia="宋体" w:cs="宋体"/>
                <w:b w:val="0"/>
                <w:bCs w:val="0"/>
                <w:color w:val="000000"/>
                <w:kern w:val="0"/>
                <w:szCs w:val="21"/>
              </w:rPr>
              <w:t xml:space="preserve">★具备电源控制功能，在设定的时间内无信号时会自动关闭投影光源 </w:t>
            </w:r>
          </w:p>
          <w:p w14:paraId="783E9659">
            <w:pPr>
              <w:widowControl/>
              <w:jc w:val="left"/>
              <w:textAlignment w:val="center"/>
              <w:rPr>
                <w:rFonts w:hint="eastAsia" w:ascii="宋体" w:hAnsi="宋体" w:eastAsia="宋体" w:cs="宋体"/>
                <w:b w:val="0"/>
                <w:bCs w:val="0"/>
                <w:color w:val="000000"/>
                <w:kern w:val="0"/>
                <w:szCs w:val="21"/>
              </w:rPr>
            </w:pPr>
            <w:r>
              <w:rPr>
                <w:rFonts w:hint="eastAsia" w:ascii="宋体" w:hAnsi="宋体" w:eastAsia="宋体" w:cs="宋体"/>
                <w:b w:val="0"/>
                <w:bCs w:val="0"/>
                <w:color w:val="000000"/>
                <w:kern w:val="0"/>
                <w:szCs w:val="21"/>
              </w:rPr>
              <w:t xml:space="preserve">★内置测试图功能，具备4段灰阶、彩条 、 红 、绿 、 蓝 、 格子 、 白 、黑 ，高级模式下具备画面拼接功能 </w:t>
            </w:r>
          </w:p>
          <w:p w14:paraId="49EF86C6">
            <w:pPr>
              <w:widowControl/>
              <w:jc w:val="left"/>
              <w:textAlignment w:val="center"/>
              <w:rPr>
                <w:rFonts w:hint="eastAsia" w:ascii="宋体" w:hAnsi="宋体" w:eastAsia="宋体" w:cs="宋体"/>
                <w:b w:val="0"/>
                <w:bCs w:val="0"/>
                <w:color w:val="000000"/>
                <w:kern w:val="0"/>
                <w:szCs w:val="21"/>
              </w:rPr>
            </w:pPr>
            <w:r>
              <w:rPr>
                <w:rFonts w:hint="eastAsia" w:ascii="宋体" w:hAnsi="宋体" w:eastAsia="宋体" w:cs="宋体"/>
                <w:b w:val="0"/>
                <w:bCs w:val="0"/>
                <w:color w:val="000000"/>
                <w:kern w:val="0"/>
                <w:szCs w:val="21"/>
              </w:rPr>
              <w:t>★遥控器具备一键图像静止且声音静音，一键切换光源亮度，一键黑屏，一键计时器</w:t>
            </w:r>
          </w:p>
          <w:p w14:paraId="68CF5B6F">
            <w:pPr>
              <w:widowControl/>
              <w:jc w:val="left"/>
              <w:textAlignment w:val="center"/>
              <w:rPr>
                <w:rFonts w:hint="eastAsia" w:ascii="宋体" w:hAnsi="宋体" w:eastAsia="宋体" w:cs="宋体"/>
                <w:b w:val="0"/>
                <w:bCs w:val="0"/>
                <w:color w:val="000000"/>
                <w:kern w:val="0"/>
                <w:szCs w:val="21"/>
              </w:rPr>
            </w:pPr>
            <w:r>
              <w:rPr>
                <w:rFonts w:hint="eastAsia" w:ascii="宋体" w:hAnsi="宋体" w:eastAsia="宋体" w:cs="宋体"/>
                <w:b w:val="0"/>
                <w:bCs w:val="0"/>
                <w:color w:val="000000"/>
                <w:kern w:val="0"/>
                <w:szCs w:val="21"/>
              </w:rPr>
              <w:t>360°旋转安装，画面可以放大缩小</w:t>
            </w:r>
          </w:p>
          <w:p w14:paraId="52942FB5">
            <w:pPr>
              <w:widowControl/>
              <w:jc w:val="left"/>
              <w:textAlignment w:val="center"/>
              <w:rPr>
                <w:rFonts w:hint="eastAsia" w:ascii="宋体" w:hAnsi="宋体" w:eastAsia="宋体" w:cs="宋体"/>
                <w:b w:val="0"/>
                <w:bCs w:val="0"/>
                <w:color w:val="000000"/>
                <w:kern w:val="0"/>
                <w:szCs w:val="21"/>
              </w:rPr>
            </w:pPr>
            <w:r>
              <w:rPr>
                <w:rFonts w:hint="eastAsia" w:ascii="宋体" w:hAnsi="宋体" w:eastAsia="宋体" w:cs="宋体"/>
                <w:b w:val="0"/>
                <w:bCs w:val="0"/>
                <w:color w:val="000000"/>
                <w:kern w:val="0"/>
                <w:szCs w:val="21"/>
              </w:rPr>
              <w:t>★扬声器：≥16瓦</w:t>
            </w:r>
          </w:p>
          <w:p w14:paraId="0BDF0EA0">
            <w:pPr>
              <w:widowControl/>
              <w:jc w:val="left"/>
              <w:textAlignment w:val="center"/>
              <w:rPr>
                <w:rFonts w:hint="eastAsia" w:ascii="宋体" w:hAnsi="宋体" w:eastAsia="宋体" w:cs="宋体"/>
                <w:b w:val="0"/>
                <w:bCs w:val="0"/>
                <w:color w:val="000000"/>
                <w:kern w:val="0"/>
                <w:szCs w:val="21"/>
              </w:rPr>
            </w:pPr>
            <w:r>
              <w:rPr>
                <w:rFonts w:hint="eastAsia" w:ascii="宋体" w:hAnsi="宋体" w:eastAsia="宋体" w:cs="宋体"/>
                <w:b w:val="0"/>
                <w:bCs w:val="0"/>
                <w:color w:val="000000"/>
                <w:kern w:val="0"/>
                <w:szCs w:val="21"/>
              </w:rPr>
              <w:t>★输入接口：VGA*1、Audio in（minijack,3.5mm）*1、Video*1、HDMI*2、USB- A*1、USB- B*1（可显示）、RJ45*1（可显示）,输出接口：VGA*1、Audio out（mini jack,3.5mm）*1， 控制口：RS232*1 ，RJ45*1、</w:t>
            </w:r>
          </w:p>
          <w:p w14:paraId="54A9B741">
            <w:pPr>
              <w:widowControl/>
              <w:jc w:val="left"/>
              <w:textAlignment w:val="center"/>
              <w:rPr>
                <w:rFonts w:hint="eastAsia" w:ascii="宋体" w:hAnsi="宋体" w:eastAsia="宋体" w:cs="宋体"/>
                <w:b w:val="0"/>
                <w:bCs w:val="0"/>
                <w:color w:val="000000"/>
                <w:kern w:val="0"/>
                <w:szCs w:val="21"/>
              </w:rPr>
            </w:pPr>
            <w:r>
              <w:rPr>
                <w:rFonts w:hint="eastAsia" w:ascii="宋体" w:hAnsi="宋体" w:eastAsia="宋体" w:cs="宋体"/>
                <w:b w:val="0"/>
                <w:bCs w:val="0"/>
                <w:color w:val="000000"/>
                <w:kern w:val="0"/>
                <w:szCs w:val="21"/>
              </w:rPr>
              <w:t>机器净重：≥5.5KG</w:t>
            </w:r>
          </w:p>
          <w:p w14:paraId="5971B21C">
            <w:pPr>
              <w:widowControl/>
              <w:jc w:val="left"/>
              <w:textAlignment w:val="center"/>
              <w:rPr>
                <w:rFonts w:hint="eastAsia" w:ascii="宋体" w:hAnsi="宋体" w:eastAsia="宋体" w:cs="宋体"/>
                <w:b w:val="0"/>
                <w:bCs w:val="0"/>
                <w:color w:val="000000"/>
                <w:kern w:val="0"/>
                <w:szCs w:val="21"/>
              </w:rPr>
            </w:pPr>
            <w:r>
              <w:rPr>
                <w:rFonts w:hint="eastAsia" w:ascii="宋体" w:hAnsi="宋体" w:eastAsia="宋体" w:cs="宋体"/>
                <w:b w:val="0"/>
                <w:bCs w:val="0"/>
                <w:color w:val="000000"/>
                <w:kern w:val="0"/>
                <w:szCs w:val="21"/>
              </w:rPr>
              <w:t>具备26国家语言、带静电防尘网、高海拔模式：可达3000米</w:t>
            </w:r>
          </w:p>
          <w:p w14:paraId="359A8CF3">
            <w:pPr>
              <w:widowControl/>
              <w:jc w:val="left"/>
              <w:textAlignment w:val="center"/>
              <w:rPr>
                <w:rFonts w:hint="eastAsia" w:ascii="宋体" w:hAnsi="宋体" w:eastAsia="宋体" w:cs="宋体"/>
                <w:b w:val="0"/>
                <w:bCs w:val="0"/>
                <w:color w:val="000000"/>
                <w:kern w:val="0"/>
                <w:szCs w:val="21"/>
              </w:rPr>
            </w:pPr>
            <w:r>
              <w:rPr>
                <w:rFonts w:hint="eastAsia" w:ascii="宋体" w:hAnsi="宋体" w:eastAsia="宋体" w:cs="宋体"/>
                <w:b w:val="0"/>
                <w:bCs w:val="0"/>
                <w:color w:val="000000"/>
                <w:kern w:val="0"/>
                <w:szCs w:val="21"/>
              </w:rPr>
              <w:t>★功能要求：</w:t>
            </w:r>
          </w:p>
          <w:p w14:paraId="29ACBE20">
            <w:pPr>
              <w:widowControl/>
              <w:jc w:val="left"/>
              <w:textAlignment w:val="center"/>
              <w:rPr>
                <w:rFonts w:hint="eastAsia" w:ascii="宋体" w:hAnsi="宋体" w:eastAsia="宋体" w:cs="宋体"/>
                <w:b w:val="0"/>
                <w:bCs w:val="0"/>
                <w:color w:val="000000"/>
                <w:kern w:val="0"/>
                <w:szCs w:val="21"/>
              </w:rPr>
            </w:pPr>
            <w:r>
              <w:rPr>
                <w:rFonts w:hint="eastAsia" w:ascii="宋体" w:hAnsi="宋体" w:eastAsia="宋体" w:cs="宋体"/>
                <w:b w:val="0"/>
                <w:bCs w:val="0"/>
                <w:color w:val="000000"/>
                <w:kern w:val="0"/>
                <w:szCs w:val="21"/>
              </w:rPr>
              <w:t>具有“动态智能亮度”显示功能，机器会随着信号源图像内容进行智能计算，从而显示与信号源对应的亮度，更加逼真的还原信号源图像亮度。如果操作菜单，机器则会自动恢复到正常亮度，从而清晰的进行操作菜单。</w:t>
            </w:r>
          </w:p>
          <w:p w14:paraId="3889032E">
            <w:pPr>
              <w:widowControl/>
              <w:jc w:val="left"/>
              <w:textAlignment w:val="center"/>
              <w:rPr>
                <w:rFonts w:hint="eastAsia" w:ascii="宋体" w:hAnsi="宋体" w:eastAsia="宋体" w:cs="宋体"/>
                <w:b w:val="0"/>
                <w:bCs w:val="0"/>
                <w:color w:val="000000"/>
                <w:kern w:val="0"/>
                <w:szCs w:val="21"/>
              </w:rPr>
            </w:pPr>
            <w:r>
              <w:rPr>
                <w:rFonts w:hint="eastAsia" w:ascii="宋体" w:hAnsi="宋体" w:eastAsia="宋体" w:cs="宋体"/>
                <w:b w:val="0"/>
                <w:bCs w:val="0"/>
                <w:color w:val="000000"/>
                <w:kern w:val="0"/>
                <w:szCs w:val="21"/>
              </w:rPr>
              <w:t>具有WEB控制功能，通过网络可以控制投影机和获取投影机的使用状态。</w:t>
            </w:r>
          </w:p>
          <w:p w14:paraId="5CEFCA70">
            <w:pPr>
              <w:widowControl/>
              <w:jc w:val="left"/>
              <w:textAlignment w:val="center"/>
              <w:rPr>
                <w:rFonts w:hint="eastAsia" w:ascii="宋体" w:hAnsi="宋体" w:eastAsia="宋体" w:cs="宋体"/>
                <w:b w:val="0"/>
                <w:bCs w:val="0"/>
                <w:color w:val="000000"/>
                <w:kern w:val="0"/>
                <w:szCs w:val="21"/>
              </w:rPr>
            </w:pPr>
            <w:r>
              <w:rPr>
                <w:rFonts w:hint="eastAsia" w:ascii="宋体" w:hAnsi="宋体" w:eastAsia="宋体" w:cs="宋体"/>
                <w:b w:val="0"/>
                <w:bCs w:val="0"/>
                <w:color w:val="000000"/>
                <w:kern w:val="0"/>
                <w:szCs w:val="21"/>
              </w:rPr>
              <w:t>★需原厂产品，非OEM/ODM产品（3C证书委托方、生产方、制造方为一家公司或者关联公司）</w:t>
            </w:r>
          </w:p>
          <w:p w14:paraId="58741D96">
            <w:pPr>
              <w:widowControl/>
              <w:jc w:val="center"/>
              <w:textAlignment w:val="center"/>
              <w:rPr>
                <w:rFonts w:hint="eastAsia" w:ascii="宋体" w:hAnsi="宋体" w:eastAsia="宋体" w:cs="宋体"/>
                <w:b w:val="0"/>
                <w:bCs w:val="0"/>
                <w:color w:val="000000"/>
                <w:kern w:val="0"/>
                <w:szCs w:val="21"/>
              </w:rPr>
            </w:pPr>
          </w:p>
        </w:tc>
        <w:tc>
          <w:tcPr>
            <w:tcW w:w="5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5A8CBA">
            <w:pPr>
              <w:widowControl/>
              <w:jc w:val="center"/>
              <w:textAlignment w:val="center"/>
              <w:rPr>
                <w:rFonts w:hint="eastAsia" w:ascii="宋体" w:hAnsi="宋体" w:eastAsia="宋体" w:cs="宋体"/>
                <w:b w:val="0"/>
                <w:bCs w:val="0"/>
                <w:color w:val="000000"/>
                <w:kern w:val="0"/>
                <w:szCs w:val="21"/>
                <w:lang w:eastAsia="zh-CN"/>
              </w:rPr>
            </w:pPr>
            <w:r>
              <w:rPr>
                <w:rFonts w:hint="eastAsia" w:ascii="宋体" w:hAnsi="宋体" w:eastAsia="宋体" w:cs="宋体"/>
                <w:b w:val="0"/>
                <w:bCs w:val="0"/>
                <w:color w:val="000000"/>
                <w:kern w:val="0"/>
                <w:szCs w:val="21"/>
                <w:lang w:val="en-US" w:eastAsia="zh-CN"/>
              </w:rPr>
              <w:t>6</w:t>
            </w:r>
          </w:p>
        </w:tc>
      </w:tr>
    </w:tbl>
    <w:p w14:paraId="07F02A4D">
      <w:pPr>
        <w:numPr>
          <w:ilvl w:val="0"/>
          <w:numId w:val="1"/>
        </w:numPr>
        <w:spacing w:line="360" w:lineRule="auto"/>
        <w:ind w:firstLine="562" w:firstLineChars="200"/>
        <w:rPr>
          <w:rFonts w:ascii="宋体" w:hAnsi="宋体" w:cs="宋体"/>
          <w:b/>
          <w:bCs/>
          <w:sz w:val="28"/>
          <w:szCs w:val="28"/>
        </w:rPr>
      </w:pPr>
      <w:r>
        <w:rPr>
          <w:rFonts w:hint="eastAsia" w:ascii="宋体" w:hAnsi="宋体" w:cs="宋体"/>
          <w:b/>
          <w:bCs/>
          <w:sz w:val="28"/>
          <w:szCs w:val="28"/>
        </w:rPr>
        <w:t>付款结算：</w:t>
      </w:r>
    </w:p>
    <w:p w14:paraId="157ECEE1">
      <w:pPr>
        <w:numPr>
          <w:ilvl w:val="255"/>
          <w:numId w:val="0"/>
        </w:numPr>
        <w:spacing w:line="360" w:lineRule="auto"/>
        <w:ind w:firstLine="560" w:firstLineChars="200"/>
        <w:jc w:val="left"/>
        <w:rPr>
          <w:rFonts w:ascii="宋体" w:hAnsi="宋体" w:cs="宋体"/>
          <w:sz w:val="28"/>
          <w:szCs w:val="28"/>
        </w:rPr>
      </w:pPr>
      <w:r>
        <w:rPr>
          <w:rFonts w:hint="eastAsia" w:ascii="宋体" w:hAnsi="宋体" w:cs="宋体"/>
          <w:sz w:val="28"/>
          <w:szCs w:val="28"/>
        </w:rPr>
        <w:t>项目服务完成后，经采购人和中标供应商双方确认服务验收合格后，中标人提交付款申请并提供相应金额的正式发票后，采购人在20个工作日内一次性支付合同金额的100%。</w:t>
      </w:r>
    </w:p>
    <w:p w14:paraId="46C8BD54">
      <w:pPr>
        <w:numPr>
          <w:ilvl w:val="0"/>
          <w:numId w:val="1"/>
        </w:numPr>
        <w:spacing w:line="360" w:lineRule="auto"/>
        <w:ind w:firstLine="562" w:firstLineChars="200"/>
        <w:rPr>
          <w:rFonts w:ascii="宋体" w:hAnsi="宋体" w:cs="宋体"/>
          <w:b/>
          <w:bCs/>
          <w:sz w:val="28"/>
          <w:szCs w:val="28"/>
        </w:rPr>
      </w:pPr>
      <w:r>
        <w:rPr>
          <w:rFonts w:hint="eastAsia" w:ascii="宋体" w:hAnsi="宋体" w:cs="宋体"/>
          <w:b/>
          <w:bCs/>
          <w:sz w:val="28"/>
          <w:szCs w:val="28"/>
        </w:rPr>
        <w:t>其他要求</w:t>
      </w:r>
    </w:p>
    <w:p w14:paraId="0F7BE66E">
      <w:pPr>
        <w:numPr>
          <w:ilvl w:val="0"/>
          <w:numId w:val="4"/>
        </w:numPr>
        <w:spacing w:line="360" w:lineRule="auto"/>
        <w:ind w:firstLine="560" w:firstLineChars="200"/>
        <w:rPr>
          <w:rFonts w:ascii="宋体" w:hAnsi="宋体" w:cs="宋体"/>
          <w:b/>
          <w:bCs/>
          <w:sz w:val="28"/>
          <w:szCs w:val="28"/>
        </w:rPr>
      </w:pPr>
      <w:r>
        <w:rPr>
          <w:rFonts w:hint="eastAsia" w:ascii="宋体" w:hAnsi="宋体" w:eastAsia="宋体" w:cs="宋体"/>
          <w:sz w:val="28"/>
          <w:szCs w:val="28"/>
        </w:rPr>
        <w:t>报价供应商须保证合同货物（含零部件、配件等）是全新、未曾使用过的，无损伤、无变形、油漆喷涂均匀、无脱落等质量问题，其质量、规格及技术特征符合要求，提供原厂采购承诺函，以纸质版加盖公章提交，否则视为无效报价。</w:t>
      </w:r>
    </w:p>
    <w:p w14:paraId="5AF693C6">
      <w:pPr>
        <w:numPr>
          <w:ilvl w:val="0"/>
          <w:numId w:val="4"/>
        </w:numPr>
        <w:spacing w:line="360" w:lineRule="auto"/>
        <w:ind w:firstLine="560" w:firstLineChars="200"/>
        <w:rPr>
          <w:rFonts w:ascii="宋体" w:hAnsi="宋体" w:cs="宋体"/>
          <w:b/>
          <w:bCs/>
          <w:sz w:val="28"/>
          <w:szCs w:val="28"/>
        </w:rPr>
      </w:pPr>
      <w:r>
        <w:rPr>
          <w:rFonts w:hint="eastAsia" w:ascii="宋体" w:hAnsi="宋体" w:eastAsia="宋体" w:cs="宋体"/>
          <w:sz w:val="28"/>
          <w:szCs w:val="28"/>
        </w:rPr>
        <w:t>中标供应商提供假冒、劣质或以次充好的产品，经质检部门证实，中标供应商必须承担由于产品质量、安装不当等引发的事故（财产损失、人身伤亡）责任和全部费用，并追究其法律责任。</w:t>
      </w:r>
    </w:p>
    <w:p w14:paraId="0DDE1219">
      <w:pPr>
        <w:numPr>
          <w:ilvl w:val="0"/>
          <w:numId w:val="1"/>
        </w:numPr>
        <w:spacing w:line="360" w:lineRule="auto"/>
        <w:ind w:firstLine="562" w:firstLineChars="200"/>
        <w:rPr>
          <w:rFonts w:ascii="宋体" w:hAnsi="宋体" w:cs="宋体"/>
          <w:b/>
          <w:bCs/>
          <w:sz w:val="28"/>
          <w:szCs w:val="28"/>
        </w:rPr>
      </w:pPr>
      <w:r>
        <w:rPr>
          <w:rFonts w:hint="eastAsia" w:ascii="宋体" w:hAnsi="宋体" w:cs="宋体"/>
          <w:b/>
          <w:bCs/>
          <w:sz w:val="28"/>
          <w:szCs w:val="28"/>
        </w:rPr>
        <w:t>评审规则</w:t>
      </w:r>
    </w:p>
    <w:p w14:paraId="67681742">
      <w:pPr>
        <w:spacing w:line="360" w:lineRule="auto"/>
        <w:ind w:firstLine="560" w:firstLineChars="200"/>
        <w:rPr>
          <w:rFonts w:ascii="宋体" w:hAnsi="宋体" w:cs="宋体"/>
          <w:sz w:val="28"/>
          <w:szCs w:val="28"/>
        </w:rPr>
      </w:pPr>
      <w:r>
        <w:rPr>
          <w:rFonts w:hint="eastAsia" w:ascii="宋体" w:hAnsi="宋体" w:cs="宋体"/>
          <w:sz w:val="28"/>
          <w:szCs w:val="28"/>
        </w:rPr>
        <w:t>（一）本次询价须满足3家或以上供应商提交报价；若不足三家，本次询价失败。</w:t>
      </w:r>
    </w:p>
    <w:p w14:paraId="078B8B95">
      <w:pPr>
        <w:spacing w:line="360" w:lineRule="auto"/>
        <w:ind w:firstLine="560" w:firstLineChars="200"/>
        <w:jc w:val="left"/>
        <w:rPr>
          <w:rFonts w:ascii="宋体" w:hAnsi="宋体" w:cs="宋体"/>
          <w:sz w:val="28"/>
          <w:szCs w:val="28"/>
        </w:rPr>
      </w:pPr>
      <w:r>
        <w:rPr>
          <w:rFonts w:hint="eastAsia" w:ascii="宋体" w:hAnsi="宋体" w:cs="宋体"/>
          <w:sz w:val="28"/>
          <w:szCs w:val="28"/>
        </w:rPr>
        <w:t>（二）无论询价结果如何，供应商应承担准备文件和递交文件所发生的任何成本和费用。</w:t>
      </w:r>
    </w:p>
    <w:p w14:paraId="75A61F1D">
      <w:pPr>
        <w:spacing w:line="360" w:lineRule="auto"/>
        <w:ind w:firstLine="560" w:firstLineChars="200"/>
        <w:jc w:val="left"/>
        <w:rPr>
          <w:rFonts w:ascii="宋体" w:hAnsi="宋体" w:cs="宋体"/>
          <w:sz w:val="28"/>
          <w:szCs w:val="28"/>
        </w:rPr>
      </w:pPr>
      <w:r>
        <w:rPr>
          <w:rFonts w:hint="eastAsia" w:ascii="宋体" w:hAnsi="宋体" w:cs="宋体"/>
          <w:sz w:val="28"/>
          <w:szCs w:val="28"/>
        </w:rPr>
        <w:t>（三）最低评标（审）价法：在满足采购需求全部实质性要求的供应商中选择报价最低的供应商为成交（中标）供应商。</w:t>
      </w:r>
    </w:p>
    <w:p w14:paraId="63C7C334">
      <w:pPr>
        <w:numPr>
          <w:ilvl w:val="0"/>
          <w:numId w:val="1"/>
        </w:numPr>
        <w:spacing w:line="360" w:lineRule="auto"/>
        <w:ind w:firstLine="562" w:firstLineChars="200"/>
        <w:rPr>
          <w:rFonts w:ascii="宋体" w:hAnsi="宋体" w:eastAsia="宋体" w:cs="宋体"/>
          <w:b/>
          <w:bCs/>
          <w:sz w:val="28"/>
          <w:szCs w:val="28"/>
        </w:rPr>
      </w:pPr>
      <w:r>
        <w:rPr>
          <w:rFonts w:hint="eastAsia" w:ascii="宋体" w:hAnsi="宋体" w:eastAsia="宋体" w:cs="宋体"/>
          <w:b/>
          <w:sz w:val="28"/>
          <w:szCs w:val="28"/>
        </w:rPr>
        <w:t>供应商提交的资料（提交的资料均须加盖公章）</w:t>
      </w:r>
    </w:p>
    <w:p w14:paraId="3449F98A">
      <w:pPr>
        <w:numPr>
          <w:ilvl w:val="0"/>
          <w:numId w:val="5"/>
        </w:numPr>
        <w:spacing w:line="360" w:lineRule="auto"/>
        <w:ind w:firstLine="560" w:firstLineChars="200"/>
        <w:jc w:val="left"/>
        <w:rPr>
          <w:rFonts w:ascii="宋体" w:hAnsi="宋体" w:cs="宋体"/>
          <w:sz w:val="28"/>
          <w:szCs w:val="28"/>
        </w:rPr>
      </w:pPr>
      <w:r>
        <w:rPr>
          <w:rFonts w:hint="eastAsia" w:ascii="宋体" w:hAnsi="宋体" w:cs="宋体"/>
          <w:sz w:val="28"/>
          <w:szCs w:val="28"/>
        </w:rPr>
        <w:t>按要求提交加盖报价供应商公章的《报价一览表》（附件1）。</w:t>
      </w:r>
    </w:p>
    <w:p w14:paraId="03FD4DF0">
      <w:pPr>
        <w:numPr>
          <w:ilvl w:val="0"/>
          <w:numId w:val="5"/>
        </w:numPr>
        <w:spacing w:line="360" w:lineRule="auto"/>
        <w:ind w:firstLine="560" w:firstLineChars="200"/>
        <w:jc w:val="left"/>
        <w:rPr>
          <w:rFonts w:ascii="宋体" w:hAnsi="宋体" w:cs="宋体"/>
          <w:sz w:val="28"/>
          <w:szCs w:val="28"/>
        </w:rPr>
      </w:pPr>
      <w:r>
        <w:rPr>
          <w:rFonts w:hint="eastAsia" w:ascii="宋体" w:hAnsi="宋体" w:cs="宋体"/>
          <w:sz w:val="28"/>
          <w:szCs w:val="28"/>
        </w:rPr>
        <w:t>按要求提交加盖报价供应商公章的《报价明细表》（附件2）。</w:t>
      </w:r>
    </w:p>
    <w:p w14:paraId="349D79D3">
      <w:pPr>
        <w:pStyle w:val="3"/>
        <w:numPr>
          <w:ilvl w:val="0"/>
          <w:numId w:val="5"/>
        </w:numPr>
        <w:spacing w:before="0" w:after="0" w:line="360" w:lineRule="auto"/>
        <w:ind w:firstLine="560" w:firstLineChars="200"/>
        <w:rPr>
          <w:rFonts w:ascii="宋体" w:hAnsi="宋体" w:cs="宋体"/>
          <w:b w:val="0"/>
          <w:szCs w:val="28"/>
        </w:rPr>
      </w:pPr>
      <w:r>
        <w:rPr>
          <w:rFonts w:hint="eastAsia" w:ascii="宋体" w:hAnsi="宋体" w:cs="宋体"/>
          <w:b w:val="0"/>
          <w:szCs w:val="28"/>
        </w:rPr>
        <w:t>按要求提交加盖报价供应商公章的《承诺书》（附件3）。</w:t>
      </w:r>
    </w:p>
    <w:p w14:paraId="749730E3">
      <w:pPr>
        <w:numPr>
          <w:ilvl w:val="0"/>
          <w:numId w:val="5"/>
        </w:numPr>
        <w:spacing w:line="360" w:lineRule="auto"/>
        <w:ind w:firstLine="560" w:firstLineChars="200"/>
        <w:jc w:val="left"/>
        <w:rPr>
          <w:rFonts w:ascii="宋体" w:hAnsi="宋体" w:cs="宋体"/>
          <w:sz w:val="28"/>
          <w:szCs w:val="28"/>
        </w:rPr>
      </w:pPr>
      <w:r>
        <w:rPr>
          <w:rFonts w:hint="eastAsia" w:ascii="宋体" w:hAnsi="宋体" w:cs="宋体"/>
          <w:sz w:val="28"/>
          <w:szCs w:val="28"/>
        </w:rPr>
        <w:t>提交企业法人《营业执照》副本或事业单位法人证书或法人登记证书复印件，并加盖报价供应商公章。</w:t>
      </w:r>
    </w:p>
    <w:p w14:paraId="7E1EA46E">
      <w:pPr>
        <w:numPr>
          <w:ilvl w:val="0"/>
          <w:numId w:val="5"/>
        </w:numPr>
        <w:spacing w:line="360" w:lineRule="auto"/>
        <w:ind w:firstLine="560" w:firstLineChars="200"/>
        <w:jc w:val="left"/>
        <w:rPr>
          <w:rFonts w:ascii="宋体" w:hAnsi="宋体" w:cs="宋体"/>
          <w:sz w:val="28"/>
          <w:szCs w:val="28"/>
        </w:rPr>
      </w:pPr>
      <w:r>
        <w:rPr>
          <w:rFonts w:hint="eastAsia" w:ascii="宋体" w:hAnsi="宋体" w:cs="宋体"/>
          <w:sz w:val="28"/>
          <w:szCs w:val="28"/>
        </w:rPr>
        <w:t>报价供应商须具备广东政府采购智慧云平台电子卖场-集采</w:t>
      </w:r>
      <w:r>
        <w:rPr>
          <w:rFonts w:hint="eastAsia" w:ascii="宋体" w:hAnsi="宋体" w:cs="宋体"/>
          <w:sz w:val="28"/>
          <w:szCs w:val="28"/>
          <w:lang w:val="en-US" w:eastAsia="zh-CN"/>
        </w:rPr>
        <w:t>商场</w:t>
      </w:r>
      <w:r>
        <w:rPr>
          <w:rFonts w:hint="eastAsia" w:ascii="宋体" w:hAnsi="宋体" w:cs="宋体"/>
          <w:sz w:val="28"/>
          <w:szCs w:val="28"/>
        </w:rPr>
        <w:t>-</w:t>
      </w:r>
      <w:r>
        <w:rPr>
          <w:rFonts w:hint="eastAsia" w:ascii="宋体" w:hAnsi="宋体" w:cs="宋体"/>
          <w:sz w:val="28"/>
          <w:szCs w:val="28"/>
          <w:lang w:val="en-US" w:eastAsia="zh-CN"/>
        </w:rPr>
        <w:t>投影仪</w:t>
      </w:r>
      <w:r>
        <w:rPr>
          <w:rFonts w:hint="eastAsia" w:ascii="宋体" w:hAnsi="宋体" w:cs="宋体"/>
          <w:sz w:val="28"/>
          <w:szCs w:val="28"/>
        </w:rPr>
        <w:t>供应商，服务区域包括广州市，且在有效期内，以截图纸质加盖公章为准。</w:t>
      </w:r>
    </w:p>
    <w:p w14:paraId="571A6C76">
      <w:pPr>
        <w:numPr>
          <w:ilvl w:val="0"/>
          <w:numId w:val="5"/>
        </w:numPr>
        <w:spacing w:line="360" w:lineRule="auto"/>
        <w:ind w:firstLine="560" w:firstLineChars="200"/>
        <w:jc w:val="left"/>
        <w:rPr>
          <w:rFonts w:hint="eastAsia" w:ascii="宋体" w:hAnsi="宋体" w:cs="宋体"/>
          <w:sz w:val="28"/>
          <w:szCs w:val="28"/>
          <w:lang w:val="en-US" w:eastAsia="zh-CN"/>
        </w:rPr>
      </w:pPr>
      <w:r>
        <w:rPr>
          <w:rFonts w:hint="eastAsia" w:ascii="宋体" w:hAnsi="宋体" w:cs="宋体"/>
          <w:sz w:val="28"/>
          <w:szCs w:val="28"/>
          <w:lang w:val="en-US" w:eastAsia="zh-CN"/>
        </w:rPr>
        <w:t>提供3C认证、强制检测报告、出具原厂授权、出具原厂产品质保函</w:t>
      </w:r>
    </w:p>
    <w:p w14:paraId="4CDFD309">
      <w:pPr>
        <w:numPr>
          <w:ilvl w:val="0"/>
          <w:numId w:val="5"/>
        </w:numPr>
        <w:spacing w:line="360" w:lineRule="auto"/>
        <w:ind w:firstLine="560" w:firstLineChars="200"/>
        <w:jc w:val="left"/>
        <w:rPr>
          <w:rFonts w:ascii="宋体" w:hAnsi="宋体" w:cs="宋体"/>
          <w:sz w:val="28"/>
          <w:szCs w:val="28"/>
        </w:rPr>
      </w:pPr>
      <w:r>
        <w:rPr>
          <w:rFonts w:hint="eastAsia" w:ascii="宋体" w:hAnsi="宋体" w:cs="宋体"/>
          <w:sz w:val="28"/>
          <w:szCs w:val="28"/>
        </w:rPr>
        <w:t>供应商所递交的报价文件须密封完好，并且在封面填写项目名称；采购人拒收没有密封完好的报价文件。</w:t>
      </w:r>
    </w:p>
    <w:p w14:paraId="09AA7C80">
      <w:pPr>
        <w:rPr>
          <w:rFonts w:ascii="宋体" w:hAnsi="宋体" w:cs="宋体"/>
          <w:b/>
          <w:sz w:val="24"/>
        </w:rPr>
      </w:pPr>
      <w:r>
        <w:rPr>
          <w:rFonts w:hint="eastAsia" w:ascii="宋体" w:hAnsi="宋体" w:cs="宋体"/>
          <w:b/>
          <w:sz w:val="24"/>
        </w:rPr>
        <w:br w:type="page"/>
      </w:r>
    </w:p>
    <w:p w14:paraId="5B3B6446">
      <w:pPr>
        <w:tabs>
          <w:tab w:val="left" w:pos="8100"/>
        </w:tabs>
        <w:adjustRightInd w:val="0"/>
        <w:snapToGrid w:val="0"/>
        <w:spacing w:line="348" w:lineRule="auto"/>
        <w:rPr>
          <w:rFonts w:ascii="宋体" w:hAnsi="宋体" w:cs="宋体"/>
          <w:b/>
          <w:sz w:val="24"/>
        </w:rPr>
      </w:pPr>
      <w:r>
        <w:rPr>
          <w:rFonts w:hint="eastAsia" w:ascii="宋体" w:hAnsi="宋体" w:cs="宋体"/>
          <w:b/>
          <w:sz w:val="24"/>
        </w:rPr>
        <w:t>附件1</w:t>
      </w:r>
    </w:p>
    <w:p w14:paraId="2B4DEE48">
      <w:pPr>
        <w:tabs>
          <w:tab w:val="left" w:pos="8100"/>
        </w:tabs>
        <w:adjustRightInd w:val="0"/>
        <w:snapToGrid w:val="0"/>
        <w:spacing w:line="348" w:lineRule="auto"/>
        <w:rPr>
          <w:rFonts w:ascii="宋体" w:hAnsi="宋体" w:cs="宋体"/>
          <w:b/>
          <w:sz w:val="24"/>
        </w:rPr>
      </w:pPr>
    </w:p>
    <w:p w14:paraId="3F722248">
      <w:pPr>
        <w:pStyle w:val="3"/>
        <w:spacing w:before="0" w:after="0" w:line="400" w:lineRule="exact"/>
        <w:jc w:val="center"/>
        <w:rPr>
          <w:rFonts w:ascii="宋体" w:hAnsi="宋体" w:cs="宋体"/>
          <w:szCs w:val="28"/>
        </w:rPr>
      </w:pPr>
      <w:r>
        <w:rPr>
          <w:rFonts w:hint="eastAsia" w:ascii="宋体" w:hAnsi="宋体" w:cs="宋体"/>
          <w:szCs w:val="28"/>
        </w:rPr>
        <w:t xml:space="preserve"> 报价一览表  </w:t>
      </w:r>
    </w:p>
    <w:p w14:paraId="05E9A1CC">
      <w:pPr>
        <w:pStyle w:val="3"/>
        <w:spacing w:before="0" w:after="0" w:line="400" w:lineRule="exact"/>
        <w:ind w:right="480"/>
        <w:jc w:val="right"/>
        <w:rPr>
          <w:rFonts w:ascii="宋体" w:hAnsi="宋体" w:cs="宋体"/>
          <w:b w:val="0"/>
          <w:sz w:val="24"/>
          <w:szCs w:val="24"/>
        </w:rPr>
      </w:pPr>
      <w:r>
        <w:rPr>
          <w:rFonts w:hint="eastAsia" w:ascii="宋体" w:hAnsi="宋体" w:cs="宋体"/>
          <w:b w:val="0"/>
          <w:sz w:val="24"/>
          <w:szCs w:val="24"/>
        </w:rPr>
        <w:t>货币单位：人民币元</w:t>
      </w:r>
    </w:p>
    <w:tbl>
      <w:tblPr>
        <w:tblStyle w:val="11"/>
        <w:tblW w:w="9348" w:type="dxa"/>
        <w:jc w:val="center"/>
        <w:tblLayout w:type="fixed"/>
        <w:tblCellMar>
          <w:top w:w="0" w:type="dxa"/>
          <w:left w:w="30" w:type="dxa"/>
          <w:bottom w:w="0" w:type="dxa"/>
          <w:right w:w="30" w:type="dxa"/>
        </w:tblCellMar>
      </w:tblPr>
      <w:tblGrid>
        <w:gridCol w:w="2549"/>
        <w:gridCol w:w="6799"/>
      </w:tblGrid>
      <w:tr w14:paraId="72FCF455">
        <w:tblPrEx>
          <w:tblCellMar>
            <w:top w:w="0" w:type="dxa"/>
            <w:left w:w="30" w:type="dxa"/>
            <w:bottom w:w="0" w:type="dxa"/>
            <w:right w:w="30" w:type="dxa"/>
          </w:tblCellMar>
        </w:tblPrEx>
        <w:trPr>
          <w:cantSplit/>
          <w:trHeight w:val="660" w:hRule="atLeast"/>
          <w:jc w:val="center"/>
        </w:trPr>
        <w:tc>
          <w:tcPr>
            <w:tcW w:w="2549" w:type="dxa"/>
            <w:tcBorders>
              <w:top w:val="single" w:color="auto" w:sz="6" w:space="0"/>
              <w:left w:val="single" w:color="auto" w:sz="6" w:space="0"/>
              <w:bottom w:val="nil"/>
              <w:right w:val="single" w:color="auto" w:sz="6" w:space="0"/>
            </w:tcBorders>
            <w:vAlign w:val="center"/>
          </w:tcPr>
          <w:p w14:paraId="0E5CFFC4">
            <w:pPr>
              <w:autoSpaceDE w:val="0"/>
              <w:autoSpaceDN w:val="0"/>
              <w:adjustRightInd w:val="0"/>
              <w:spacing w:line="480" w:lineRule="exact"/>
              <w:jc w:val="center"/>
              <w:rPr>
                <w:rFonts w:ascii="宋体" w:hAnsi="宋体"/>
                <w:b/>
                <w:sz w:val="24"/>
              </w:rPr>
            </w:pPr>
            <w:r>
              <w:rPr>
                <w:rFonts w:hint="eastAsia" w:ascii="宋体" w:hAnsi="宋体"/>
                <w:b/>
                <w:sz w:val="24"/>
              </w:rPr>
              <w:t>项目名称</w:t>
            </w:r>
          </w:p>
        </w:tc>
        <w:tc>
          <w:tcPr>
            <w:tcW w:w="6799" w:type="dxa"/>
            <w:tcBorders>
              <w:top w:val="single" w:color="auto" w:sz="6" w:space="0"/>
              <w:left w:val="single" w:color="auto" w:sz="6" w:space="0"/>
              <w:bottom w:val="single" w:color="auto" w:sz="6" w:space="0"/>
              <w:right w:val="single" w:color="auto" w:sz="6" w:space="0"/>
            </w:tcBorders>
            <w:vAlign w:val="center"/>
          </w:tcPr>
          <w:p w14:paraId="37D83E33">
            <w:pPr>
              <w:autoSpaceDE w:val="0"/>
              <w:autoSpaceDN w:val="0"/>
              <w:adjustRightInd w:val="0"/>
              <w:spacing w:line="480" w:lineRule="exact"/>
              <w:jc w:val="center"/>
              <w:rPr>
                <w:rFonts w:ascii="宋体" w:hAnsi="宋体"/>
                <w:sz w:val="24"/>
              </w:rPr>
            </w:pPr>
            <w:r>
              <w:rPr>
                <w:rFonts w:hint="eastAsia" w:ascii="宋体" w:hAnsi="宋体"/>
                <w:sz w:val="24"/>
                <w:lang w:val="en-US" w:eastAsia="zh-CN"/>
              </w:rPr>
              <w:t>广东生态工程职业学院</w:t>
            </w:r>
            <w:r>
              <w:rPr>
                <w:rFonts w:hint="eastAsia" w:ascii="宋体" w:hAnsi="宋体"/>
                <w:sz w:val="24"/>
              </w:rPr>
              <w:t>艺术设计实训基地建设</w:t>
            </w:r>
            <w:r>
              <w:rPr>
                <w:rFonts w:hint="eastAsia" w:ascii="宋体" w:hAnsi="宋体"/>
                <w:sz w:val="24"/>
                <w:lang w:val="en-US" w:eastAsia="zh-CN"/>
              </w:rPr>
              <w:t>设备采购</w:t>
            </w:r>
            <w:r>
              <w:rPr>
                <w:rFonts w:hint="eastAsia" w:ascii="宋体" w:hAnsi="宋体"/>
                <w:sz w:val="24"/>
              </w:rPr>
              <w:t>项目</w:t>
            </w:r>
          </w:p>
        </w:tc>
      </w:tr>
      <w:tr w14:paraId="774225CC">
        <w:tblPrEx>
          <w:tblCellMar>
            <w:top w:w="0" w:type="dxa"/>
            <w:left w:w="30" w:type="dxa"/>
            <w:bottom w:w="0" w:type="dxa"/>
            <w:right w:w="30" w:type="dxa"/>
          </w:tblCellMar>
        </w:tblPrEx>
        <w:trPr>
          <w:cantSplit/>
          <w:trHeight w:val="1193" w:hRule="atLeast"/>
          <w:jc w:val="center"/>
        </w:trPr>
        <w:tc>
          <w:tcPr>
            <w:tcW w:w="2549" w:type="dxa"/>
            <w:vMerge w:val="restart"/>
            <w:tcBorders>
              <w:top w:val="single" w:color="auto" w:sz="6" w:space="0"/>
              <w:left w:val="single" w:color="auto" w:sz="6" w:space="0"/>
              <w:right w:val="single" w:color="auto" w:sz="6" w:space="0"/>
            </w:tcBorders>
            <w:vAlign w:val="center"/>
          </w:tcPr>
          <w:p w14:paraId="6E984B4E">
            <w:pPr>
              <w:autoSpaceDE w:val="0"/>
              <w:autoSpaceDN w:val="0"/>
              <w:adjustRightInd w:val="0"/>
              <w:spacing w:line="480" w:lineRule="exact"/>
              <w:jc w:val="center"/>
              <w:rPr>
                <w:rFonts w:ascii="宋体" w:hAnsi="宋体"/>
                <w:b/>
                <w:sz w:val="24"/>
              </w:rPr>
            </w:pPr>
            <w:r>
              <w:rPr>
                <w:rFonts w:hint="eastAsia" w:ascii="宋体" w:hAnsi="宋体"/>
                <w:b/>
                <w:sz w:val="24"/>
              </w:rPr>
              <w:t>总报价</w:t>
            </w:r>
            <w:r>
              <w:rPr>
                <w:rFonts w:ascii="宋体" w:hAnsi="宋体"/>
                <w:b/>
                <w:sz w:val="24"/>
              </w:rPr>
              <w:t>（元）</w:t>
            </w:r>
          </w:p>
        </w:tc>
        <w:tc>
          <w:tcPr>
            <w:tcW w:w="6799" w:type="dxa"/>
            <w:tcBorders>
              <w:top w:val="single" w:color="auto" w:sz="6" w:space="0"/>
              <w:left w:val="single" w:color="auto" w:sz="6" w:space="0"/>
              <w:bottom w:val="single" w:color="auto" w:sz="4" w:space="0"/>
              <w:right w:val="single" w:color="auto" w:sz="6" w:space="0"/>
            </w:tcBorders>
            <w:vAlign w:val="center"/>
          </w:tcPr>
          <w:p w14:paraId="4CCFCE3D">
            <w:pPr>
              <w:autoSpaceDE w:val="0"/>
              <w:autoSpaceDN w:val="0"/>
              <w:adjustRightInd w:val="0"/>
              <w:spacing w:line="480" w:lineRule="exact"/>
              <w:ind w:firstLine="723" w:firstLineChars="300"/>
              <w:rPr>
                <w:rFonts w:ascii="宋体" w:hAnsi="宋体"/>
                <w:b/>
                <w:sz w:val="24"/>
                <w:u w:val="single"/>
              </w:rPr>
            </w:pPr>
            <w:r>
              <w:rPr>
                <w:rFonts w:hint="eastAsia" w:ascii="宋体" w:hAnsi="宋体"/>
                <w:b/>
                <w:sz w:val="24"/>
                <w:u w:val="single"/>
              </w:rPr>
              <w:t xml:space="preserve">￥                                    </w:t>
            </w:r>
          </w:p>
        </w:tc>
      </w:tr>
      <w:tr w14:paraId="55F3A6C1">
        <w:tblPrEx>
          <w:tblCellMar>
            <w:top w:w="0" w:type="dxa"/>
            <w:left w:w="30" w:type="dxa"/>
            <w:bottom w:w="0" w:type="dxa"/>
            <w:right w:w="30" w:type="dxa"/>
          </w:tblCellMar>
        </w:tblPrEx>
        <w:trPr>
          <w:cantSplit/>
          <w:trHeight w:val="985" w:hRule="atLeast"/>
          <w:jc w:val="center"/>
        </w:trPr>
        <w:tc>
          <w:tcPr>
            <w:tcW w:w="2549" w:type="dxa"/>
            <w:vMerge w:val="continue"/>
            <w:tcBorders>
              <w:left w:val="single" w:color="auto" w:sz="6" w:space="0"/>
              <w:right w:val="single" w:color="auto" w:sz="6" w:space="0"/>
            </w:tcBorders>
            <w:vAlign w:val="center"/>
          </w:tcPr>
          <w:p w14:paraId="22DC0D2E">
            <w:pPr>
              <w:autoSpaceDE w:val="0"/>
              <w:autoSpaceDN w:val="0"/>
              <w:adjustRightInd w:val="0"/>
              <w:spacing w:line="480" w:lineRule="exact"/>
              <w:jc w:val="center"/>
              <w:rPr>
                <w:rFonts w:ascii="宋体" w:hAnsi="宋体"/>
                <w:b/>
                <w:sz w:val="24"/>
              </w:rPr>
            </w:pPr>
          </w:p>
        </w:tc>
        <w:tc>
          <w:tcPr>
            <w:tcW w:w="6799" w:type="dxa"/>
            <w:tcBorders>
              <w:top w:val="single" w:color="auto" w:sz="4" w:space="0"/>
              <w:left w:val="single" w:color="auto" w:sz="6" w:space="0"/>
              <w:right w:val="single" w:color="auto" w:sz="6" w:space="0"/>
            </w:tcBorders>
            <w:vAlign w:val="center"/>
          </w:tcPr>
          <w:p w14:paraId="03D10E74">
            <w:pPr>
              <w:autoSpaceDE w:val="0"/>
              <w:autoSpaceDN w:val="0"/>
              <w:adjustRightInd w:val="0"/>
              <w:spacing w:line="480" w:lineRule="exact"/>
              <w:ind w:firstLine="482" w:firstLineChars="200"/>
              <w:rPr>
                <w:rFonts w:ascii="宋体" w:hAnsi="宋体"/>
                <w:b/>
                <w:sz w:val="24"/>
                <w:u w:val="single"/>
              </w:rPr>
            </w:pPr>
            <w:r>
              <w:rPr>
                <w:b/>
                <w:sz w:val="24"/>
              </w:rPr>
              <w:t>大写：</w:t>
            </w:r>
            <w:r>
              <w:rPr>
                <w:rFonts w:hint="eastAsia" w:ascii="宋体" w:hAnsi="宋体"/>
                <w:b/>
                <w:sz w:val="24"/>
                <w:u w:val="single"/>
              </w:rPr>
              <w:t xml:space="preserve">                                </w:t>
            </w:r>
            <w:r>
              <w:rPr>
                <w:rFonts w:ascii="宋体" w:hAnsi="宋体"/>
                <w:b/>
                <w:sz w:val="24"/>
                <w:u w:val="single"/>
              </w:rPr>
              <w:t xml:space="preserve">  </w:t>
            </w:r>
          </w:p>
        </w:tc>
      </w:tr>
      <w:tr w14:paraId="601F558F">
        <w:tblPrEx>
          <w:tblCellMar>
            <w:top w:w="0" w:type="dxa"/>
            <w:left w:w="30" w:type="dxa"/>
            <w:bottom w:w="0" w:type="dxa"/>
            <w:right w:w="30" w:type="dxa"/>
          </w:tblCellMar>
        </w:tblPrEx>
        <w:trPr>
          <w:cantSplit/>
          <w:trHeight w:val="660" w:hRule="atLeast"/>
          <w:jc w:val="center"/>
        </w:trPr>
        <w:tc>
          <w:tcPr>
            <w:tcW w:w="2549" w:type="dxa"/>
            <w:tcBorders>
              <w:top w:val="single" w:color="auto" w:sz="6" w:space="0"/>
              <w:left w:val="single" w:color="auto" w:sz="6" w:space="0"/>
              <w:bottom w:val="single" w:color="auto" w:sz="6" w:space="0"/>
              <w:right w:val="single" w:color="auto" w:sz="6" w:space="0"/>
            </w:tcBorders>
            <w:vAlign w:val="center"/>
          </w:tcPr>
          <w:p w14:paraId="6ECF8689">
            <w:pPr>
              <w:autoSpaceDE w:val="0"/>
              <w:autoSpaceDN w:val="0"/>
              <w:adjustRightInd w:val="0"/>
              <w:spacing w:line="480" w:lineRule="exact"/>
              <w:jc w:val="center"/>
              <w:rPr>
                <w:rFonts w:ascii="宋体" w:hAnsi="宋体"/>
                <w:b/>
                <w:sz w:val="24"/>
              </w:rPr>
            </w:pPr>
            <w:r>
              <w:rPr>
                <w:rFonts w:hint="eastAsia" w:ascii="宋体" w:hAnsi="宋体"/>
                <w:b/>
                <w:sz w:val="24"/>
              </w:rPr>
              <w:t>备注</w:t>
            </w:r>
          </w:p>
        </w:tc>
        <w:tc>
          <w:tcPr>
            <w:tcW w:w="6799" w:type="dxa"/>
            <w:tcBorders>
              <w:top w:val="single" w:color="auto" w:sz="6" w:space="0"/>
              <w:left w:val="single" w:color="auto" w:sz="6" w:space="0"/>
              <w:bottom w:val="single" w:color="auto" w:sz="6" w:space="0"/>
              <w:right w:val="single" w:color="auto" w:sz="6" w:space="0"/>
            </w:tcBorders>
            <w:vAlign w:val="center"/>
          </w:tcPr>
          <w:p w14:paraId="5CEED076">
            <w:pPr>
              <w:autoSpaceDE w:val="0"/>
              <w:autoSpaceDN w:val="0"/>
              <w:adjustRightInd w:val="0"/>
              <w:spacing w:line="480" w:lineRule="exact"/>
              <w:jc w:val="center"/>
              <w:rPr>
                <w:rFonts w:ascii="宋体" w:hAnsi="宋体"/>
                <w:sz w:val="24"/>
              </w:rPr>
            </w:pPr>
          </w:p>
        </w:tc>
      </w:tr>
    </w:tbl>
    <w:p w14:paraId="1442A24E">
      <w:pPr>
        <w:pStyle w:val="8"/>
        <w:spacing w:line="480" w:lineRule="exact"/>
        <w:ind w:firstLine="100" w:firstLineChars="50"/>
        <w:rPr>
          <w:rFonts w:hAnsi="宋体"/>
        </w:rPr>
      </w:pPr>
      <w:r>
        <w:rPr>
          <w:rFonts w:hint="eastAsia" w:hAnsi="宋体"/>
        </w:rPr>
        <w:t>注：</w:t>
      </w:r>
    </w:p>
    <w:p w14:paraId="52D1E006">
      <w:pPr>
        <w:pStyle w:val="8"/>
        <w:numPr>
          <w:ilvl w:val="0"/>
          <w:numId w:val="6"/>
        </w:numPr>
        <w:spacing w:line="0" w:lineRule="atLeast"/>
        <w:rPr>
          <w:rFonts w:hAnsi="宋体"/>
        </w:rPr>
      </w:pPr>
      <w:r>
        <w:rPr>
          <w:rFonts w:hint="eastAsia" w:hAnsi="宋体"/>
        </w:rPr>
        <w:t>本表报价包含完成本项目应预见和不可预见的一切含税费用。</w:t>
      </w:r>
    </w:p>
    <w:p w14:paraId="2E108FC1">
      <w:pPr>
        <w:pStyle w:val="8"/>
        <w:numPr>
          <w:ilvl w:val="0"/>
          <w:numId w:val="6"/>
        </w:numPr>
        <w:spacing w:line="0" w:lineRule="atLeast"/>
        <w:rPr>
          <w:rFonts w:hAnsi="宋体"/>
        </w:rPr>
      </w:pPr>
      <w:r>
        <w:rPr>
          <w:rFonts w:hint="eastAsia"/>
        </w:rPr>
        <w:t>填写此表时不得改变表格的形式。</w:t>
      </w:r>
    </w:p>
    <w:p w14:paraId="1C682554">
      <w:pPr>
        <w:pStyle w:val="8"/>
        <w:numPr>
          <w:ilvl w:val="0"/>
          <w:numId w:val="6"/>
        </w:numPr>
        <w:spacing w:line="0" w:lineRule="atLeast"/>
        <w:rPr>
          <w:rFonts w:hAnsi="宋体"/>
        </w:rPr>
      </w:pPr>
      <w:r>
        <w:rPr>
          <w:rFonts w:hint="eastAsia"/>
        </w:rPr>
        <w:t>以上表中内容必须计算机录入、填写、打印。手写按无效报价处理。</w:t>
      </w:r>
    </w:p>
    <w:p w14:paraId="297BD246">
      <w:pPr>
        <w:pStyle w:val="8"/>
        <w:numPr>
          <w:ilvl w:val="0"/>
          <w:numId w:val="6"/>
        </w:numPr>
        <w:spacing w:line="0" w:lineRule="atLeast"/>
      </w:pPr>
      <w:r>
        <w:rPr>
          <w:rFonts w:hint="eastAsia"/>
        </w:rPr>
        <w:t>必须满足服务内容等服务要求。</w:t>
      </w:r>
    </w:p>
    <w:p w14:paraId="08BA92D3">
      <w:pPr>
        <w:pStyle w:val="8"/>
        <w:spacing w:line="0" w:lineRule="atLeast"/>
        <w:ind w:left="336"/>
        <w:rPr>
          <w:rFonts w:hAnsi="宋体"/>
          <w:color w:val="FF0000"/>
        </w:rPr>
      </w:pPr>
    </w:p>
    <w:p w14:paraId="71AD4C09"/>
    <w:p w14:paraId="710A1B3F"/>
    <w:p w14:paraId="0ED0F3C0">
      <w:pPr>
        <w:spacing w:line="480" w:lineRule="exact"/>
        <w:ind w:left="4599" w:leftChars="2190" w:firstLine="240" w:firstLineChars="100"/>
        <w:rPr>
          <w:rFonts w:ascii="宋体" w:hAnsi="宋体" w:cs="宋体"/>
          <w:sz w:val="24"/>
        </w:rPr>
      </w:pPr>
    </w:p>
    <w:p w14:paraId="7C08E7AE">
      <w:pPr>
        <w:spacing w:line="480" w:lineRule="exact"/>
        <w:ind w:firstLine="4560" w:firstLineChars="1900"/>
        <w:rPr>
          <w:rFonts w:ascii="宋体" w:hAnsi="宋体" w:cs="宋体"/>
          <w:sz w:val="24"/>
        </w:rPr>
      </w:pPr>
      <w:r>
        <w:rPr>
          <w:rFonts w:hint="eastAsia" w:ascii="宋体" w:hAnsi="宋体" w:cs="宋体"/>
          <w:sz w:val="24"/>
        </w:rPr>
        <w:t>投标人（公章）：</w:t>
      </w:r>
    </w:p>
    <w:p w14:paraId="2104F5F4">
      <w:pPr>
        <w:spacing w:line="480" w:lineRule="exact"/>
        <w:ind w:firstLine="4560" w:firstLineChars="1900"/>
        <w:rPr>
          <w:rFonts w:ascii="宋体" w:hAnsi="宋体" w:cs="宋体"/>
          <w:sz w:val="24"/>
        </w:rPr>
      </w:pPr>
      <w:r>
        <w:rPr>
          <w:rFonts w:hint="eastAsia" w:ascii="宋体" w:hAnsi="宋体" w:cs="宋体"/>
          <w:sz w:val="24"/>
        </w:rPr>
        <w:t>投标人地址：</w:t>
      </w:r>
    </w:p>
    <w:p w14:paraId="6E34AAE5">
      <w:pPr>
        <w:spacing w:line="480" w:lineRule="exact"/>
        <w:ind w:left="4549" w:leftChars="2166"/>
        <w:rPr>
          <w:rFonts w:ascii="宋体" w:hAnsi="宋体" w:cs="宋体"/>
          <w:sz w:val="24"/>
        </w:rPr>
      </w:pPr>
      <w:r>
        <w:rPr>
          <w:rFonts w:hint="eastAsia" w:ascii="宋体" w:hAnsi="宋体" w:cs="宋体"/>
          <w:sz w:val="24"/>
        </w:rPr>
        <w:t>法定代表人或代理人姓名（手写签名）：</w:t>
      </w:r>
    </w:p>
    <w:p w14:paraId="5E7F024C">
      <w:pPr>
        <w:spacing w:line="480" w:lineRule="exact"/>
        <w:ind w:firstLine="480" w:firstLineChars="200"/>
        <w:rPr>
          <w:rFonts w:ascii="宋体" w:hAnsi="宋体" w:cs="宋体"/>
          <w:sz w:val="24"/>
        </w:rPr>
      </w:pPr>
      <w:r>
        <w:rPr>
          <w:rFonts w:hint="eastAsia" w:ascii="宋体" w:hAnsi="宋体" w:cs="宋体"/>
          <w:sz w:val="24"/>
        </w:rPr>
        <w:t xml:space="preserve">                                  身份证号码：</w:t>
      </w:r>
    </w:p>
    <w:p w14:paraId="070C5D5E">
      <w:pPr>
        <w:spacing w:line="480" w:lineRule="exact"/>
        <w:ind w:firstLine="4560" w:firstLineChars="1900"/>
        <w:rPr>
          <w:rFonts w:ascii="宋体" w:hAnsi="宋体" w:cs="宋体"/>
          <w:sz w:val="24"/>
        </w:rPr>
      </w:pPr>
      <w:r>
        <w:rPr>
          <w:rFonts w:hint="eastAsia" w:ascii="宋体" w:hAnsi="宋体" w:cs="宋体"/>
          <w:sz w:val="24"/>
        </w:rPr>
        <w:t>联系电话：</w:t>
      </w:r>
    </w:p>
    <w:p w14:paraId="7DD6AF86">
      <w:pPr>
        <w:spacing w:line="480" w:lineRule="exact"/>
        <w:ind w:firstLine="4560" w:firstLineChars="1900"/>
        <w:rPr>
          <w:rFonts w:ascii="宋体" w:hAnsi="宋体" w:cs="宋体"/>
          <w:sz w:val="24"/>
        </w:rPr>
      </w:pPr>
      <w:r>
        <w:rPr>
          <w:rFonts w:hint="eastAsia" w:ascii="宋体" w:hAnsi="宋体" w:cs="宋体"/>
          <w:sz w:val="24"/>
        </w:rPr>
        <w:t>日    期：</w:t>
      </w:r>
    </w:p>
    <w:p w14:paraId="22C95105">
      <w:pPr>
        <w:rPr>
          <w:rFonts w:ascii="宋体" w:hAnsi="宋体" w:cs="宋体"/>
          <w:sz w:val="24"/>
        </w:rPr>
      </w:pPr>
    </w:p>
    <w:p w14:paraId="2BEBAD04">
      <w:pPr>
        <w:rPr>
          <w:rFonts w:ascii="宋体" w:hAnsi="宋体" w:cs="宋体"/>
          <w:sz w:val="24"/>
        </w:rPr>
      </w:pPr>
    </w:p>
    <w:p w14:paraId="07AB2924">
      <w:pPr>
        <w:pStyle w:val="9"/>
      </w:pPr>
    </w:p>
    <w:p w14:paraId="6CB6E29C">
      <w:pPr>
        <w:rPr>
          <w:rFonts w:ascii="宋体" w:hAnsi="宋体" w:cs="宋体"/>
          <w:b/>
          <w:sz w:val="24"/>
        </w:rPr>
      </w:pPr>
      <w:r>
        <w:rPr>
          <w:rFonts w:hint="eastAsia" w:ascii="宋体" w:hAnsi="宋体" w:cs="宋体"/>
          <w:b/>
          <w:sz w:val="24"/>
        </w:rPr>
        <w:t>（注：本报价表为</w:t>
      </w:r>
      <w:r>
        <w:rPr>
          <w:rFonts w:hint="eastAsia" w:ascii="宋体" w:hAnsi="宋体" w:cs="宋体"/>
          <w:b/>
          <w:sz w:val="24"/>
          <w:u w:val="single"/>
        </w:rPr>
        <w:t>必要文件</w:t>
      </w:r>
      <w:r>
        <w:rPr>
          <w:rFonts w:hint="eastAsia" w:ascii="宋体" w:hAnsi="宋体" w:cs="宋体"/>
          <w:b/>
          <w:sz w:val="24"/>
        </w:rPr>
        <w:t>，必须</w:t>
      </w:r>
      <w:r>
        <w:rPr>
          <w:rFonts w:hint="eastAsia" w:ascii="宋体" w:hAnsi="宋体" w:cs="宋体"/>
          <w:b/>
          <w:sz w:val="24"/>
          <w:u w:val="single"/>
        </w:rPr>
        <w:t>加盖投标人公章</w:t>
      </w:r>
      <w:r>
        <w:rPr>
          <w:rFonts w:hint="eastAsia" w:ascii="宋体" w:hAnsi="宋体" w:cs="宋体"/>
          <w:b/>
          <w:sz w:val="24"/>
        </w:rPr>
        <w:t>，必须有法定代表人或代理人</w:t>
      </w:r>
      <w:r>
        <w:rPr>
          <w:rFonts w:hint="eastAsia" w:ascii="宋体" w:hAnsi="宋体" w:cs="宋体"/>
          <w:b/>
          <w:sz w:val="24"/>
          <w:u w:val="single"/>
        </w:rPr>
        <w:t>亲笔签名</w:t>
      </w:r>
      <w:bookmarkStart w:id="2" w:name="OLE_LINK27"/>
      <w:bookmarkStart w:id="3" w:name="OLE_LINK28"/>
      <w:bookmarkStart w:id="4" w:name="OLE_LINK14"/>
      <w:r>
        <w:rPr>
          <w:rFonts w:hint="eastAsia" w:ascii="宋体" w:hAnsi="宋体" w:cs="宋体"/>
          <w:b/>
          <w:sz w:val="24"/>
        </w:rPr>
        <w:t>（代理人签名需提供法定代表人授权证明）</w:t>
      </w:r>
      <w:bookmarkEnd w:id="2"/>
      <w:bookmarkEnd w:id="3"/>
      <w:bookmarkEnd w:id="4"/>
      <w:r>
        <w:rPr>
          <w:rFonts w:hint="eastAsia" w:ascii="宋体" w:hAnsi="宋体" w:cs="宋体"/>
          <w:b/>
          <w:sz w:val="24"/>
        </w:rPr>
        <w:t>，否则作无效处理）</w:t>
      </w:r>
    </w:p>
    <w:p w14:paraId="5F28159E">
      <w:pPr>
        <w:rPr>
          <w:rFonts w:ascii="宋体" w:hAnsi="宋体" w:cs="宋体"/>
          <w:b/>
          <w:sz w:val="24"/>
        </w:rPr>
      </w:pPr>
      <w:r>
        <w:rPr>
          <w:rFonts w:hint="eastAsia" w:ascii="宋体" w:hAnsi="宋体" w:cs="宋体"/>
          <w:b/>
          <w:sz w:val="24"/>
        </w:rPr>
        <w:br w:type="page"/>
      </w:r>
    </w:p>
    <w:p w14:paraId="1499B830">
      <w:pPr>
        <w:rPr>
          <w:rFonts w:ascii="宋体" w:hAnsi="宋体" w:cs="宋体"/>
          <w:b/>
          <w:sz w:val="24"/>
        </w:rPr>
      </w:pPr>
      <w:r>
        <w:rPr>
          <w:rFonts w:hint="eastAsia" w:ascii="宋体" w:hAnsi="宋体" w:cs="宋体"/>
          <w:b/>
          <w:sz w:val="24"/>
        </w:rPr>
        <w:t>附件2</w:t>
      </w:r>
    </w:p>
    <w:p w14:paraId="538104BE">
      <w:pPr>
        <w:spacing w:line="560" w:lineRule="exact"/>
        <w:jc w:val="center"/>
        <w:rPr>
          <w:rFonts w:ascii="宋体" w:hAnsi="宋体"/>
          <w:b/>
          <w:sz w:val="28"/>
          <w:szCs w:val="28"/>
        </w:rPr>
      </w:pPr>
      <w:r>
        <w:rPr>
          <w:rFonts w:hint="eastAsia" w:ascii="宋体" w:hAnsi="宋体"/>
          <w:b/>
          <w:sz w:val="28"/>
          <w:szCs w:val="28"/>
        </w:rPr>
        <w:t xml:space="preserve">报价明细表    </w:t>
      </w:r>
    </w:p>
    <w:p w14:paraId="5DA343AC">
      <w:pPr>
        <w:spacing w:line="560" w:lineRule="exact"/>
        <w:jc w:val="center"/>
        <w:rPr>
          <w:rFonts w:ascii="宋体" w:hAnsi="宋体"/>
          <w:sz w:val="22"/>
        </w:rPr>
      </w:pPr>
      <w:r>
        <w:rPr>
          <w:rFonts w:hint="eastAsia" w:ascii="宋体" w:hAnsi="宋体"/>
          <w:b/>
          <w:sz w:val="28"/>
          <w:szCs w:val="28"/>
        </w:rPr>
        <w:t xml:space="preserve">                                             </w:t>
      </w:r>
      <w:r>
        <w:rPr>
          <w:rFonts w:hint="eastAsia" w:ascii="宋体" w:hAnsi="宋体"/>
          <w:sz w:val="22"/>
        </w:rPr>
        <w:t>货币单位：人民币元</w:t>
      </w:r>
    </w:p>
    <w:tbl>
      <w:tblPr>
        <w:tblStyle w:val="11"/>
        <w:tblW w:w="11405" w:type="dxa"/>
        <w:jc w:val="center"/>
        <w:tblLayout w:type="fixed"/>
        <w:tblCellMar>
          <w:top w:w="0" w:type="dxa"/>
          <w:left w:w="108" w:type="dxa"/>
          <w:bottom w:w="0" w:type="dxa"/>
          <w:right w:w="108" w:type="dxa"/>
        </w:tblCellMar>
      </w:tblPr>
      <w:tblGrid>
        <w:gridCol w:w="467"/>
        <w:gridCol w:w="1021"/>
        <w:gridCol w:w="810"/>
        <w:gridCol w:w="747"/>
        <w:gridCol w:w="3209"/>
        <w:gridCol w:w="3199"/>
        <w:gridCol w:w="622"/>
        <w:gridCol w:w="634"/>
        <w:gridCol w:w="696"/>
      </w:tblGrid>
      <w:tr w14:paraId="746CBC8F">
        <w:tblPrEx>
          <w:tblCellMar>
            <w:top w:w="0" w:type="dxa"/>
            <w:left w:w="108" w:type="dxa"/>
            <w:bottom w:w="0" w:type="dxa"/>
            <w:right w:w="108" w:type="dxa"/>
          </w:tblCellMar>
        </w:tblPrEx>
        <w:trPr>
          <w:trHeight w:val="454" w:hRule="atLeast"/>
          <w:jc w:val="center"/>
        </w:trPr>
        <w:tc>
          <w:tcPr>
            <w:tcW w:w="4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C5998F">
            <w:pPr>
              <w:widowControl/>
              <w:jc w:val="center"/>
              <w:textAlignment w:val="center"/>
              <w:rPr>
                <w:rFonts w:ascii="宋体" w:hAnsi="宋体" w:eastAsia="宋体" w:cs="宋体"/>
                <w:b/>
                <w:bCs/>
                <w:color w:val="000000"/>
                <w:sz w:val="18"/>
                <w:szCs w:val="18"/>
              </w:rPr>
            </w:pPr>
            <w:r>
              <w:rPr>
                <w:rFonts w:hint="eastAsia" w:ascii="宋体" w:hAnsi="宋体" w:eastAsia="宋体" w:cs="宋体"/>
                <w:b/>
                <w:bCs/>
                <w:color w:val="000000"/>
                <w:kern w:val="0"/>
                <w:sz w:val="18"/>
                <w:szCs w:val="18"/>
              </w:rPr>
              <w:t>序号</w:t>
            </w:r>
          </w:p>
        </w:tc>
        <w:tc>
          <w:tcPr>
            <w:tcW w:w="10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5A9FDE">
            <w:pPr>
              <w:widowControl/>
              <w:jc w:val="center"/>
              <w:textAlignment w:val="center"/>
              <w:rPr>
                <w:rFonts w:ascii="宋体" w:hAnsi="宋体" w:eastAsia="宋体" w:cs="宋体"/>
                <w:b/>
                <w:bCs/>
                <w:color w:val="000000"/>
                <w:sz w:val="18"/>
                <w:szCs w:val="18"/>
              </w:rPr>
            </w:pPr>
            <w:r>
              <w:rPr>
                <w:rFonts w:hint="eastAsia" w:ascii="宋体" w:hAnsi="宋体" w:eastAsia="宋体" w:cs="宋体"/>
                <w:b/>
                <w:bCs/>
                <w:color w:val="000000"/>
                <w:kern w:val="0"/>
                <w:sz w:val="18"/>
                <w:szCs w:val="18"/>
              </w:rPr>
              <w:t>设备名称</w:t>
            </w:r>
          </w:p>
        </w:tc>
        <w:tc>
          <w:tcPr>
            <w:tcW w:w="8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26E761">
            <w:pPr>
              <w:widowControl/>
              <w:jc w:val="center"/>
              <w:textAlignment w:val="center"/>
              <w:rPr>
                <w:rFonts w:ascii="宋体" w:hAnsi="宋体" w:eastAsia="宋体" w:cs="宋体"/>
                <w:b/>
                <w:bCs/>
                <w:color w:val="000000"/>
                <w:sz w:val="18"/>
                <w:szCs w:val="18"/>
              </w:rPr>
            </w:pPr>
            <w:r>
              <w:rPr>
                <w:rFonts w:hint="eastAsia" w:ascii="宋体" w:hAnsi="宋体" w:eastAsia="宋体" w:cs="宋体"/>
                <w:b/>
                <w:bCs/>
                <w:color w:val="000000"/>
                <w:kern w:val="0"/>
                <w:sz w:val="18"/>
                <w:szCs w:val="18"/>
              </w:rPr>
              <w:t>品牌</w:t>
            </w:r>
          </w:p>
        </w:tc>
        <w:tc>
          <w:tcPr>
            <w:tcW w:w="7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EE2FD5">
            <w:pPr>
              <w:widowControl/>
              <w:jc w:val="center"/>
              <w:textAlignment w:val="center"/>
              <w:rPr>
                <w:rFonts w:ascii="宋体" w:hAnsi="宋体" w:eastAsia="宋体" w:cs="宋体"/>
                <w:b/>
                <w:bCs/>
                <w:color w:val="000000"/>
                <w:sz w:val="18"/>
                <w:szCs w:val="18"/>
              </w:rPr>
            </w:pPr>
            <w:r>
              <w:rPr>
                <w:rFonts w:hint="eastAsia" w:ascii="宋体" w:hAnsi="宋体" w:eastAsia="宋体" w:cs="宋体"/>
                <w:b/>
                <w:bCs/>
                <w:color w:val="000000"/>
                <w:kern w:val="0"/>
                <w:sz w:val="18"/>
                <w:szCs w:val="18"/>
              </w:rPr>
              <w:t>型号</w:t>
            </w:r>
          </w:p>
        </w:tc>
        <w:tc>
          <w:tcPr>
            <w:tcW w:w="640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1A4D55B">
            <w:pPr>
              <w:widowControl/>
              <w:jc w:val="center"/>
              <w:textAlignment w:val="center"/>
              <w:rPr>
                <w:rFonts w:ascii="宋体" w:hAnsi="宋体" w:eastAsia="宋体" w:cs="宋体"/>
                <w:b/>
                <w:bCs/>
                <w:color w:val="000000"/>
                <w:sz w:val="18"/>
                <w:szCs w:val="18"/>
              </w:rPr>
            </w:pPr>
            <w:r>
              <w:rPr>
                <w:rFonts w:hint="eastAsia" w:ascii="宋体" w:hAnsi="宋体" w:eastAsia="宋体" w:cs="宋体"/>
                <w:b/>
                <w:bCs/>
                <w:color w:val="000000"/>
                <w:kern w:val="0"/>
                <w:sz w:val="18"/>
                <w:szCs w:val="18"/>
              </w:rPr>
              <w:t>技术参数</w:t>
            </w:r>
          </w:p>
        </w:tc>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AD0673">
            <w:pPr>
              <w:widowControl/>
              <w:jc w:val="center"/>
              <w:textAlignment w:val="center"/>
              <w:rPr>
                <w:rFonts w:ascii="宋体" w:hAnsi="宋体" w:eastAsia="宋体" w:cs="宋体"/>
                <w:b/>
                <w:bCs/>
                <w:color w:val="000000"/>
                <w:sz w:val="18"/>
                <w:szCs w:val="18"/>
              </w:rPr>
            </w:pPr>
            <w:r>
              <w:rPr>
                <w:rFonts w:hint="eastAsia" w:ascii="宋体" w:hAnsi="宋体" w:eastAsia="宋体" w:cs="宋体"/>
                <w:b/>
                <w:bCs/>
                <w:color w:val="000000"/>
                <w:kern w:val="0"/>
                <w:sz w:val="18"/>
                <w:szCs w:val="18"/>
              </w:rPr>
              <w:t>数量</w:t>
            </w:r>
          </w:p>
        </w:tc>
        <w:tc>
          <w:tcPr>
            <w:tcW w:w="6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BC3C24">
            <w:pPr>
              <w:widowControl/>
              <w:jc w:val="center"/>
              <w:textAlignment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单价</w:t>
            </w:r>
          </w:p>
        </w:tc>
        <w:tc>
          <w:tcPr>
            <w:tcW w:w="6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4B9F41">
            <w:pPr>
              <w:widowControl/>
              <w:jc w:val="center"/>
              <w:textAlignment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总价</w:t>
            </w:r>
          </w:p>
        </w:tc>
      </w:tr>
      <w:tr w14:paraId="2471296B">
        <w:tblPrEx>
          <w:tblCellMar>
            <w:top w:w="0" w:type="dxa"/>
            <w:left w:w="108" w:type="dxa"/>
            <w:bottom w:w="0" w:type="dxa"/>
            <w:right w:w="108" w:type="dxa"/>
          </w:tblCellMar>
        </w:tblPrEx>
        <w:trPr>
          <w:trHeight w:val="2124" w:hRule="atLeast"/>
          <w:jc w:val="center"/>
        </w:trPr>
        <w:tc>
          <w:tcPr>
            <w:tcW w:w="4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90B520">
            <w:pPr>
              <w:widowControl/>
              <w:jc w:val="center"/>
              <w:textAlignment w:val="center"/>
              <w:rPr>
                <w:rFonts w:ascii="宋体" w:hAnsi="宋体" w:eastAsia="宋体" w:cs="宋体"/>
                <w:color w:val="000000"/>
                <w:sz w:val="18"/>
                <w:szCs w:val="18"/>
              </w:rPr>
            </w:pPr>
            <w:r>
              <w:rPr>
                <w:rFonts w:hint="eastAsia" w:ascii="宋体" w:hAnsi="宋体" w:eastAsia="宋体" w:cs="宋体"/>
                <w:color w:val="000000"/>
                <w:szCs w:val="21"/>
              </w:rPr>
              <w:t>1</w:t>
            </w:r>
          </w:p>
        </w:tc>
        <w:tc>
          <w:tcPr>
            <w:tcW w:w="10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107FCA">
            <w:pPr>
              <w:widowControl/>
              <w:jc w:val="center"/>
              <w:textAlignment w:val="center"/>
              <w:rPr>
                <w:rFonts w:ascii="宋体" w:hAnsi="宋体" w:eastAsia="宋体" w:cs="宋体"/>
                <w:color w:val="000000"/>
                <w:sz w:val="18"/>
                <w:szCs w:val="18"/>
              </w:rPr>
            </w:pPr>
            <w:r>
              <w:rPr>
                <w:rFonts w:hint="eastAsia" w:ascii="宋体" w:hAnsi="宋体" w:eastAsia="宋体" w:cs="宋体"/>
                <w:b w:val="0"/>
                <w:bCs w:val="0"/>
                <w:color w:val="000000"/>
                <w:kern w:val="0"/>
                <w:szCs w:val="21"/>
              </w:rPr>
              <w:t>投影仪</w:t>
            </w:r>
          </w:p>
        </w:tc>
        <w:tc>
          <w:tcPr>
            <w:tcW w:w="8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D9921F">
            <w:pPr>
              <w:widowControl/>
              <w:jc w:val="center"/>
              <w:textAlignment w:val="center"/>
              <w:rPr>
                <w:rFonts w:ascii="宋体" w:hAnsi="宋体" w:eastAsia="宋体" w:cs="宋体"/>
                <w:color w:val="000000"/>
                <w:sz w:val="18"/>
                <w:szCs w:val="18"/>
              </w:rPr>
            </w:pPr>
            <w:r>
              <w:rPr>
                <w:rFonts w:hint="eastAsia" w:ascii="宋体" w:hAnsi="宋体" w:eastAsia="宋体" w:cs="宋体"/>
                <w:b w:val="0"/>
                <w:bCs w:val="0"/>
                <w:color w:val="000000"/>
                <w:kern w:val="0"/>
                <w:szCs w:val="21"/>
              </w:rPr>
              <w:t>英士</w:t>
            </w:r>
          </w:p>
        </w:tc>
        <w:tc>
          <w:tcPr>
            <w:tcW w:w="7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FBFD68">
            <w:pPr>
              <w:widowControl/>
              <w:jc w:val="center"/>
              <w:textAlignment w:val="center"/>
              <w:rPr>
                <w:rFonts w:ascii="宋体" w:hAnsi="宋体" w:eastAsia="宋体" w:cs="宋体"/>
                <w:color w:val="000000"/>
                <w:sz w:val="18"/>
                <w:szCs w:val="18"/>
              </w:rPr>
            </w:pPr>
            <w:r>
              <w:rPr>
                <w:rFonts w:hint="eastAsia" w:ascii="宋体" w:hAnsi="宋体" w:eastAsia="宋体" w:cs="宋体"/>
                <w:b w:val="0"/>
                <w:bCs w:val="0"/>
                <w:color w:val="000000"/>
                <w:kern w:val="0"/>
                <w:szCs w:val="21"/>
              </w:rPr>
              <w:t>YSW450</w:t>
            </w:r>
          </w:p>
        </w:tc>
        <w:tc>
          <w:tcPr>
            <w:tcW w:w="640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CD04CD1">
            <w:pPr>
              <w:widowControl/>
              <w:jc w:val="left"/>
              <w:textAlignment w:val="center"/>
              <w:rPr>
                <w:rFonts w:hint="eastAsia" w:ascii="宋体" w:hAnsi="宋体" w:eastAsia="宋体" w:cs="宋体"/>
                <w:b w:val="0"/>
                <w:bCs w:val="0"/>
                <w:color w:val="000000"/>
                <w:kern w:val="0"/>
                <w:szCs w:val="21"/>
              </w:rPr>
            </w:pPr>
            <w:r>
              <w:rPr>
                <w:rFonts w:hint="eastAsia" w:ascii="宋体" w:hAnsi="宋体" w:eastAsia="宋体" w:cs="宋体"/>
                <w:b w:val="0"/>
                <w:bCs w:val="0"/>
                <w:color w:val="000000"/>
                <w:kern w:val="0"/>
                <w:szCs w:val="21"/>
              </w:rPr>
              <w:t>★显示技术：3LCDx0.59无机液晶面板</w:t>
            </w:r>
          </w:p>
          <w:p w14:paraId="685BB745">
            <w:pPr>
              <w:widowControl/>
              <w:jc w:val="left"/>
              <w:textAlignment w:val="center"/>
              <w:rPr>
                <w:rFonts w:hint="eastAsia" w:ascii="宋体" w:hAnsi="宋体" w:eastAsia="宋体" w:cs="宋体"/>
                <w:b w:val="0"/>
                <w:bCs w:val="0"/>
                <w:color w:val="000000"/>
                <w:kern w:val="0"/>
                <w:szCs w:val="21"/>
              </w:rPr>
            </w:pPr>
            <w:r>
              <w:rPr>
                <w:rFonts w:hint="eastAsia" w:ascii="宋体" w:hAnsi="宋体" w:eastAsia="宋体" w:cs="宋体"/>
                <w:b w:val="0"/>
                <w:bCs w:val="0"/>
                <w:color w:val="000000"/>
                <w:kern w:val="0"/>
                <w:szCs w:val="21"/>
              </w:rPr>
              <w:t>★光源：激光二极管</w:t>
            </w:r>
          </w:p>
          <w:p w14:paraId="55B8830C">
            <w:pPr>
              <w:widowControl/>
              <w:jc w:val="left"/>
              <w:textAlignment w:val="center"/>
              <w:rPr>
                <w:rFonts w:hint="eastAsia" w:ascii="宋体" w:hAnsi="宋体" w:eastAsia="宋体" w:cs="宋体"/>
                <w:b w:val="0"/>
                <w:bCs w:val="0"/>
                <w:color w:val="000000"/>
                <w:kern w:val="0"/>
                <w:szCs w:val="21"/>
              </w:rPr>
            </w:pPr>
            <w:r>
              <w:rPr>
                <w:rFonts w:hint="eastAsia" w:ascii="宋体" w:hAnsi="宋体" w:eastAsia="宋体" w:cs="宋体"/>
                <w:b w:val="0"/>
                <w:bCs w:val="0"/>
                <w:color w:val="000000"/>
                <w:kern w:val="0"/>
                <w:szCs w:val="21"/>
              </w:rPr>
              <w:t>★亮度：≥5000流明</w:t>
            </w:r>
          </w:p>
          <w:p w14:paraId="4CD4FBF4">
            <w:pPr>
              <w:widowControl/>
              <w:jc w:val="left"/>
              <w:textAlignment w:val="center"/>
              <w:rPr>
                <w:rFonts w:hint="eastAsia" w:ascii="宋体" w:hAnsi="宋体" w:eastAsia="宋体" w:cs="宋体"/>
                <w:b w:val="0"/>
                <w:bCs w:val="0"/>
                <w:color w:val="000000"/>
                <w:kern w:val="0"/>
                <w:szCs w:val="21"/>
              </w:rPr>
            </w:pPr>
            <w:r>
              <w:rPr>
                <w:rFonts w:hint="eastAsia" w:ascii="宋体" w:hAnsi="宋体" w:eastAsia="宋体" w:cs="宋体"/>
                <w:b w:val="0"/>
                <w:bCs w:val="0"/>
                <w:color w:val="000000"/>
                <w:kern w:val="0"/>
                <w:szCs w:val="21"/>
              </w:rPr>
              <w:t>★分辨率：≥1280*800（标准）</w:t>
            </w:r>
          </w:p>
          <w:p w14:paraId="562C871B">
            <w:pPr>
              <w:widowControl/>
              <w:jc w:val="left"/>
              <w:textAlignment w:val="center"/>
              <w:rPr>
                <w:rFonts w:hint="eastAsia" w:ascii="宋体" w:hAnsi="宋体" w:eastAsia="宋体" w:cs="宋体"/>
                <w:b w:val="0"/>
                <w:bCs w:val="0"/>
                <w:color w:val="000000"/>
                <w:kern w:val="0"/>
                <w:szCs w:val="21"/>
              </w:rPr>
            </w:pPr>
            <w:r>
              <w:rPr>
                <w:rFonts w:hint="eastAsia" w:ascii="宋体" w:hAnsi="宋体" w:eastAsia="宋体" w:cs="宋体"/>
                <w:b w:val="0"/>
                <w:bCs w:val="0"/>
                <w:color w:val="000000"/>
                <w:kern w:val="0"/>
                <w:szCs w:val="21"/>
              </w:rPr>
              <w:t>对比度：≥5000000:1</w:t>
            </w:r>
          </w:p>
          <w:p w14:paraId="065BDA0B">
            <w:pPr>
              <w:widowControl/>
              <w:jc w:val="left"/>
              <w:textAlignment w:val="center"/>
              <w:rPr>
                <w:rFonts w:hint="eastAsia" w:ascii="宋体" w:hAnsi="宋体" w:eastAsia="宋体" w:cs="宋体"/>
                <w:b w:val="0"/>
                <w:bCs w:val="0"/>
                <w:color w:val="000000"/>
                <w:kern w:val="0"/>
                <w:szCs w:val="21"/>
              </w:rPr>
            </w:pPr>
            <w:r>
              <w:rPr>
                <w:rFonts w:hint="eastAsia" w:ascii="宋体" w:hAnsi="宋体" w:eastAsia="宋体" w:cs="宋体"/>
                <w:b w:val="0"/>
                <w:bCs w:val="0"/>
                <w:color w:val="000000"/>
                <w:kern w:val="0"/>
                <w:szCs w:val="21"/>
              </w:rPr>
              <w:t xml:space="preserve">★镜头参数：投射比：0.48:1  </w:t>
            </w:r>
          </w:p>
          <w:p w14:paraId="7F3C03E0">
            <w:pPr>
              <w:widowControl/>
              <w:jc w:val="left"/>
              <w:textAlignment w:val="center"/>
              <w:rPr>
                <w:rFonts w:hint="eastAsia" w:ascii="宋体" w:hAnsi="宋体" w:eastAsia="宋体" w:cs="宋体"/>
                <w:b w:val="0"/>
                <w:bCs w:val="0"/>
                <w:color w:val="000000"/>
                <w:kern w:val="0"/>
                <w:szCs w:val="21"/>
              </w:rPr>
            </w:pPr>
            <w:r>
              <w:rPr>
                <w:rFonts w:hint="eastAsia" w:ascii="宋体" w:hAnsi="宋体" w:eastAsia="宋体" w:cs="宋体"/>
                <w:b w:val="0"/>
                <w:bCs w:val="0"/>
                <w:color w:val="000000"/>
                <w:kern w:val="0"/>
                <w:szCs w:val="21"/>
              </w:rPr>
              <w:t>光源寿命：≥正模式20000小时、经济模式30000小时</w:t>
            </w:r>
          </w:p>
          <w:p w14:paraId="0219E173">
            <w:pPr>
              <w:widowControl/>
              <w:jc w:val="left"/>
              <w:textAlignment w:val="center"/>
              <w:rPr>
                <w:rFonts w:hint="eastAsia" w:ascii="宋体" w:hAnsi="宋体" w:eastAsia="宋体" w:cs="宋体"/>
                <w:b w:val="0"/>
                <w:bCs w:val="0"/>
                <w:color w:val="000000"/>
                <w:kern w:val="0"/>
                <w:szCs w:val="21"/>
              </w:rPr>
            </w:pPr>
            <w:r>
              <w:rPr>
                <w:rFonts w:hint="eastAsia" w:ascii="宋体" w:hAnsi="宋体" w:eastAsia="宋体" w:cs="宋体"/>
                <w:b w:val="0"/>
                <w:bCs w:val="0"/>
                <w:color w:val="000000"/>
                <w:kern w:val="0"/>
                <w:szCs w:val="21"/>
              </w:rPr>
              <w:t>★梯形校正：垂直梯形校正±15°，水平梯形校正±15°，四角校正</w:t>
            </w:r>
          </w:p>
          <w:p w14:paraId="4384CC62">
            <w:pPr>
              <w:widowControl/>
              <w:jc w:val="left"/>
              <w:textAlignment w:val="center"/>
              <w:rPr>
                <w:rFonts w:hint="eastAsia" w:ascii="宋体" w:hAnsi="宋体" w:eastAsia="宋体" w:cs="宋体"/>
                <w:b w:val="0"/>
                <w:bCs w:val="0"/>
                <w:color w:val="000000"/>
                <w:kern w:val="0"/>
                <w:szCs w:val="21"/>
              </w:rPr>
            </w:pPr>
            <w:r>
              <w:rPr>
                <w:rFonts w:hint="eastAsia" w:ascii="宋体" w:hAnsi="宋体" w:eastAsia="宋体" w:cs="宋体"/>
                <w:b w:val="0"/>
                <w:bCs w:val="0"/>
                <w:color w:val="000000"/>
                <w:kern w:val="0"/>
                <w:szCs w:val="21"/>
              </w:rPr>
              <w:t>★具有多种图像模式：动态模式，标准模式，影院模式，配色板模式，黑板（绿板）模式</w:t>
            </w:r>
          </w:p>
          <w:p w14:paraId="65D7704F">
            <w:pPr>
              <w:widowControl/>
              <w:jc w:val="left"/>
              <w:textAlignment w:val="center"/>
              <w:rPr>
                <w:rFonts w:hint="eastAsia" w:ascii="宋体" w:hAnsi="宋体" w:eastAsia="宋体" w:cs="宋体"/>
                <w:b w:val="0"/>
                <w:bCs w:val="0"/>
                <w:color w:val="000000"/>
                <w:kern w:val="0"/>
                <w:szCs w:val="21"/>
              </w:rPr>
            </w:pPr>
            <w:r>
              <w:rPr>
                <w:rFonts w:hint="eastAsia" w:ascii="宋体" w:hAnsi="宋体" w:eastAsia="宋体" w:cs="宋体"/>
                <w:b w:val="0"/>
                <w:bCs w:val="0"/>
                <w:color w:val="000000"/>
                <w:kern w:val="0"/>
                <w:szCs w:val="21"/>
              </w:rPr>
              <w:t>★具有侦测电源开机功能，通电直接开机，具备断电直接关机保护，要求菜单显示0秒关机功能</w:t>
            </w:r>
          </w:p>
          <w:p w14:paraId="65ACD9AD">
            <w:pPr>
              <w:widowControl/>
              <w:jc w:val="left"/>
              <w:textAlignment w:val="center"/>
              <w:rPr>
                <w:rFonts w:hint="eastAsia" w:ascii="宋体" w:hAnsi="宋体" w:eastAsia="宋体" w:cs="宋体"/>
                <w:b w:val="0"/>
                <w:bCs w:val="0"/>
                <w:color w:val="000000"/>
                <w:kern w:val="0"/>
                <w:szCs w:val="21"/>
              </w:rPr>
            </w:pPr>
            <w:r>
              <w:rPr>
                <w:rFonts w:hint="eastAsia" w:ascii="宋体" w:hAnsi="宋体" w:eastAsia="宋体" w:cs="宋体"/>
                <w:b w:val="0"/>
                <w:bCs w:val="0"/>
                <w:color w:val="000000"/>
                <w:kern w:val="0"/>
                <w:szCs w:val="21"/>
              </w:rPr>
              <w:t>★具有改变开机画面功能，可以选择不显示或选择截图作为开机画面</w:t>
            </w:r>
          </w:p>
          <w:p w14:paraId="7713A803">
            <w:pPr>
              <w:widowControl/>
              <w:jc w:val="left"/>
              <w:textAlignment w:val="center"/>
              <w:rPr>
                <w:rFonts w:hint="eastAsia" w:ascii="宋体" w:hAnsi="宋体" w:eastAsia="宋体" w:cs="宋体"/>
                <w:b w:val="0"/>
                <w:bCs w:val="0"/>
                <w:color w:val="000000"/>
                <w:kern w:val="0"/>
                <w:szCs w:val="21"/>
              </w:rPr>
            </w:pPr>
            <w:r>
              <w:rPr>
                <w:rFonts w:hint="eastAsia" w:ascii="宋体" w:hAnsi="宋体" w:eastAsia="宋体" w:cs="宋体"/>
                <w:b w:val="0"/>
                <w:bCs w:val="0"/>
                <w:color w:val="000000"/>
                <w:kern w:val="0"/>
                <w:szCs w:val="21"/>
              </w:rPr>
              <w:t xml:space="preserve">★具备电源控制功能，在设定的时间内无信号时会自动关闭投影光源 </w:t>
            </w:r>
          </w:p>
          <w:p w14:paraId="27A89540">
            <w:pPr>
              <w:widowControl/>
              <w:jc w:val="left"/>
              <w:textAlignment w:val="center"/>
              <w:rPr>
                <w:rFonts w:hint="eastAsia" w:ascii="宋体" w:hAnsi="宋体" w:eastAsia="宋体" w:cs="宋体"/>
                <w:b w:val="0"/>
                <w:bCs w:val="0"/>
                <w:color w:val="000000"/>
                <w:kern w:val="0"/>
                <w:szCs w:val="21"/>
              </w:rPr>
            </w:pPr>
            <w:r>
              <w:rPr>
                <w:rFonts w:hint="eastAsia" w:ascii="宋体" w:hAnsi="宋体" w:eastAsia="宋体" w:cs="宋体"/>
                <w:b w:val="0"/>
                <w:bCs w:val="0"/>
                <w:color w:val="000000"/>
                <w:kern w:val="0"/>
                <w:szCs w:val="21"/>
              </w:rPr>
              <w:t xml:space="preserve">★内置测试图功能，具备4段灰阶、彩条 、 红 、绿 、 蓝 、 格子 、 白 、黑 ，高级模式下具备画面拼接功能 </w:t>
            </w:r>
          </w:p>
          <w:p w14:paraId="5307C877">
            <w:pPr>
              <w:widowControl/>
              <w:jc w:val="left"/>
              <w:textAlignment w:val="center"/>
              <w:rPr>
                <w:rFonts w:hint="eastAsia" w:ascii="宋体" w:hAnsi="宋体" w:eastAsia="宋体" w:cs="宋体"/>
                <w:b w:val="0"/>
                <w:bCs w:val="0"/>
                <w:color w:val="000000"/>
                <w:kern w:val="0"/>
                <w:szCs w:val="21"/>
              </w:rPr>
            </w:pPr>
            <w:r>
              <w:rPr>
                <w:rFonts w:hint="eastAsia" w:ascii="宋体" w:hAnsi="宋体" w:eastAsia="宋体" w:cs="宋体"/>
                <w:b w:val="0"/>
                <w:bCs w:val="0"/>
                <w:color w:val="000000"/>
                <w:kern w:val="0"/>
                <w:szCs w:val="21"/>
              </w:rPr>
              <w:t>★遥控器具备一键图像静止且声音静音，一键切换光源亮度，一键黑屏，一键计时器</w:t>
            </w:r>
          </w:p>
          <w:p w14:paraId="24877EC1">
            <w:pPr>
              <w:widowControl/>
              <w:jc w:val="left"/>
              <w:textAlignment w:val="center"/>
              <w:rPr>
                <w:rFonts w:hint="eastAsia" w:ascii="宋体" w:hAnsi="宋体" w:eastAsia="宋体" w:cs="宋体"/>
                <w:b w:val="0"/>
                <w:bCs w:val="0"/>
                <w:color w:val="000000"/>
                <w:kern w:val="0"/>
                <w:szCs w:val="21"/>
              </w:rPr>
            </w:pPr>
            <w:r>
              <w:rPr>
                <w:rFonts w:hint="eastAsia" w:ascii="宋体" w:hAnsi="宋体" w:eastAsia="宋体" w:cs="宋体"/>
                <w:b w:val="0"/>
                <w:bCs w:val="0"/>
                <w:color w:val="000000"/>
                <w:kern w:val="0"/>
                <w:szCs w:val="21"/>
              </w:rPr>
              <w:t>360°旋转安装，画面可以放大缩小</w:t>
            </w:r>
          </w:p>
          <w:p w14:paraId="1B3909F7">
            <w:pPr>
              <w:widowControl/>
              <w:jc w:val="left"/>
              <w:textAlignment w:val="center"/>
              <w:rPr>
                <w:rFonts w:hint="eastAsia" w:ascii="宋体" w:hAnsi="宋体" w:eastAsia="宋体" w:cs="宋体"/>
                <w:b w:val="0"/>
                <w:bCs w:val="0"/>
                <w:color w:val="000000"/>
                <w:kern w:val="0"/>
                <w:szCs w:val="21"/>
              </w:rPr>
            </w:pPr>
            <w:r>
              <w:rPr>
                <w:rFonts w:hint="eastAsia" w:ascii="宋体" w:hAnsi="宋体" w:eastAsia="宋体" w:cs="宋体"/>
                <w:b w:val="0"/>
                <w:bCs w:val="0"/>
                <w:color w:val="000000"/>
                <w:kern w:val="0"/>
                <w:szCs w:val="21"/>
              </w:rPr>
              <w:t>★扬声器：≥16瓦</w:t>
            </w:r>
          </w:p>
          <w:p w14:paraId="69FA885B">
            <w:pPr>
              <w:widowControl/>
              <w:jc w:val="left"/>
              <w:textAlignment w:val="center"/>
              <w:rPr>
                <w:rFonts w:hint="eastAsia" w:ascii="宋体" w:hAnsi="宋体" w:eastAsia="宋体" w:cs="宋体"/>
                <w:b w:val="0"/>
                <w:bCs w:val="0"/>
                <w:color w:val="000000"/>
                <w:kern w:val="0"/>
                <w:szCs w:val="21"/>
              </w:rPr>
            </w:pPr>
            <w:r>
              <w:rPr>
                <w:rFonts w:hint="eastAsia" w:ascii="宋体" w:hAnsi="宋体" w:eastAsia="宋体" w:cs="宋体"/>
                <w:b w:val="0"/>
                <w:bCs w:val="0"/>
                <w:color w:val="000000"/>
                <w:kern w:val="0"/>
                <w:szCs w:val="21"/>
              </w:rPr>
              <w:t>★输入接口：VGA*1、Audio in（minijack,3.5mm）*1、Video*1、HDMI*2、USB- A*1、USB- B*1（可显示）、RJ45*1（可显示）,输出接口：VGA*1、Audio out（mini jack,3.5mm）*1， 控制口：RS232*1 ，RJ45*1、</w:t>
            </w:r>
          </w:p>
          <w:p w14:paraId="14CCC0F4">
            <w:pPr>
              <w:widowControl/>
              <w:jc w:val="left"/>
              <w:textAlignment w:val="center"/>
              <w:rPr>
                <w:rFonts w:hint="eastAsia" w:ascii="宋体" w:hAnsi="宋体" w:eastAsia="宋体" w:cs="宋体"/>
                <w:b w:val="0"/>
                <w:bCs w:val="0"/>
                <w:color w:val="000000"/>
                <w:kern w:val="0"/>
                <w:szCs w:val="21"/>
              </w:rPr>
            </w:pPr>
            <w:r>
              <w:rPr>
                <w:rFonts w:hint="eastAsia" w:ascii="宋体" w:hAnsi="宋体" w:eastAsia="宋体" w:cs="宋体"/>
                <w:b w:val="0"/>
                <w:bCs w:val="0"/>
                <w:color w:val="000000"/>
                <w:kern w:val="0"/>
                <w:szCs w:val="21"/>
              </w:rPr>
              <w:t>机器净重：≥5.5KG</w:t>
            </w:r>
          </w:p>
          <w:p w14:paraId="060F20C6">
            <w:pPr>
              <w:widowControl/>
              <w:jc w:val="left"/>
              <w:textAlignment w:val="center"/>
              <w:rPr>
                <w:rFonts w:hint="eastAsia" w:ascii="宋体" w:hAnsi="宋体" w:eastAsia="宋体" w:cs="宋体"/>
                <w:b w:val="0"/>
                <w:bCs w:val="0"/>
                <w:color w:val="000000"/>
                <w:kern w:val="0"/>
                <w:szCs w:val="21"/>
              </w:rPr>
            </w:pPr>
            <w:r>
              <w:rPr>
                <w:rFonts w:hint="eastAsia" w:ascii="宋体" w:hAnsi="宋体" w:eastAsia="宋体" w:cs="宋体"/>
                <w:b w:val="0"/>
                <w:bCs w:val="0"/>
                <w:color w:val="000000"/>
                <w:kern w:val="0"/>
                <w:szCs w:val="21"/>
              </w:rPr>
              <w:t>具备26国家语言、带静电防尘网、高海拔模式：可达3000米</w:t>
            </w:r>
          </w:p>
          <w:p w14:paraId="471EF8F7">
            <w:pPr>
              <w:widowControl/>
              <w:jc w:val="left"/>
              <w:textAlignment w:val="center"/>
              <w:rPr>
                <w:rFonts w:hint="eastAsia" w:ascii="宋体" w:hAnsi="宋体" w:eastAsia="宋体" w:cs="宋体"/>
                <w:b w:val="0"/>
                <w:bCs w:val="0"/>
                <w:color w:val="000000"/>
                <w:kern w:val="0"/>
                <w:szCs w:val="21"/>
              </w:rPr>
            </w:pPr>
            <w:r>
              <w:rPr>
                <w:rFonts w:hint="eastAsia" w:ascii="宋体" w:hAnsi="宋体" w:eastAsia="宋体" w:cs="宋体"/>
                <w:b w:val="0"/>
                <w:bCs w:val="0"/>
                <w:color w:val="000000"/>
                <w:kern w:val="0"/>
                <w:szCs w:val="21"/>
              </w:rPr>
              <w:t>★功能要求：</w:t>
            </w:r>
          </w:p>
          <w:p w14:paraId="08C90D61">
            <w:pPr>
              <w:widowControl/>
              <w:jc w:val="left"/>
              <w:textAlignment w:val="center"/>
              <w:rPr>
                <w:rFonts w:hint="eastAsia" w:ascii="宋体" w:hAnsi="宋体" w:eastAsia="宋体" w:cs="宋体"/>
                <w:b w:val="0"/>
                <w:bCs w:val="0"/>
                <w:color w:val="000000"/>
                <w:kern w:val="0"/>
                <w:szCs w:val="21"/>
              </w:rPr>
            </w:pPr>
            <w:r>
              <w:rPr>
                <w:rFonts w:hint="eastAsia" w:ascii="宋体" w:hAnsi="宋体" w:eastAsia="宋体" w:cs="宋体"/>
                <w:b w:val="0"/>
                <w:bCs w:val="0"/>
                <w:color w:val="000000"/>
                <w:kern w:val="0"/>
                <w:szCs w:val="21"/>
              </w:rPr>
              <w:t>具有“动态智能亮度”显示功能，机器会随着信号源图像内容进行智能计算，从而显示与信号源对应的亮度，更加逼真的还原信号源图像亮度。如果操作菜单，机器则会自动恢复到正常亮度，从而清晰的进行操作菜单。</w:t>
            </w:r>
          </w:p>
          <w:p w14:paraId="40EF9567">
            <w:pPr>
              <w:widowControl/>
              <w:jc w:val="left"/>
              <w:textAlignment w:val="center"/>
              <w:rPr>
                <w:rFonts w:hint="eastAsia" w:ascii="宋体" w:hAnsi="宋体" w:eastAsia="宋体" w:cs="宋体"/>
                <w:b w:val="0"/>
                <w:bCs w:val="0"/>
                <w:color w:val="000000"/>
                <w:kern w:val="0"/>
                <w:szCs w:val="21"/>
              </w:rPr>
            </w:pPr>
            <w:r>
              <w:rPr>
                <w:rFonts w:hint="eastAsia" w:ascii="宋体" w:hAnsi="宋体" w:eastAsia="宋体" w:cs="宋体"/>
                <w:b w:val="0"/>
                <w:bCs w:val="0"/>
                <w:color w:val="000000"/>
                <w:kern w:val="0"/>
                <w:szCs w:val="21"/>
              </w:rPr>
              <w:t>具有WEB控制功能，通过网络可以控制投影机和获取投影机的使用状态。</w:t>
            </w:r>
          </w:p>
          <w:p w14:paraId="15FC7CD0">
            <w:pPr>
              <w:widowControl/>
              <w:jc w:val="left"/>
              <w:textAlignment w:val="center"/>
              <w:rPr>
                <w:rFonts w:hint="eastAsia" w:ascii="宋体" w:hAnsi="宋体" w:eastAsia="宋体" w:cs="宋体"/>
                <w:b w:val="0"/>
                <w:bCs w:val="0"/>
                <w:color w:val="000000"/>
                <w:kern w:val="0"/>
                <w:szCs w:val="21"/>
              </w:rPr>
            </w:pPr>
            <w:r>
              <w:rPr>
                <w:rFonts w:hint="eastAsia" w:ascii="宋体" w:hAnsi="宋体" w:eastAsia="宋体" w:cs="宋体"/>
                <w:b w:val="0"/>
                <w:bCs w:val="0"/>
                <w:color w:val="000000"/>
                <w:kern w:val="0"/>
                <w:szCs w:val="21"/>
              </w:rPr>
              <w:t>★需原厂产品，非OEM/ODM产品（3C证书委托方、生产方、制造方为一家公司或者关联公司）</w:t>
            </w:r>
            <w:bookmarkStart w:id="5" w:name="_GoBack"/>
            <w:bookmarkEnd w:id="5"/>
          </w:p>
          <w:p w14:paraId="6A59662A">
            <w:pPr>
              <w:widowControl/>
              <w:jc w:val="both"/>
              <w:textAlignment w:val="center"/>
              <w:rPr>
                <w:rFonts w:ascii="宋体" w:hAnsi="宋体" w:eastAsia="宋体" w:cs="宋体"/>
                <w:color w:val="000000"/>
                <w:sz w:val="18"/>
                <w:szCs w:val="18"/>
              </w:rPr>
            </w:pPr>
          </w:p>
        </w:tc>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9A4D4E">
            <w:pPr>
              <w:widowControl/>
              <w:jc w:val="center"/>
              <w:textAlignment w:val="center"/>
              <w:rPr>
                <w:rFonts w:ascii="宋体" w:hAnsi="宋体" w:eastAsia="宋体" w:cs="宋体"/>
                <w:color w:val="000000"/>
                <w:sz w:val="18"/>
                <w:szCs w:val="18"/>
              </w:rPr>
            </w:pPr>
            <w:r>
              <w:rPr>
                <w:rFonts w:hint="eastAsia" w:ascii="宋体" w:hAnsi="宋体" w:eastAsia="宋体" w:cs="宋体"/>
                <w:b w:val="0"/>
                <w:bCs w:val="0"/>
                <w:color w:val="000000"/>
                <w:kern w:val="0"/>
                <w:szCs w:val="21"/>
                <w:lang w:val="en-US" w:eastAsia="zh-CN"/>
              </w:rPr>
              <w:t>6</w:t>
            </w:r>
          </w:p>
        </w:tc>
        <w:tc>
          <w:tcPr>
            <w:tcW w:w="6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7A67BB">
            <w:pPr>
              <w:widowControl/>
              <w:textAlignment w:val="center"/>
              <w:rPr>
                <w:rFonts w:ascii="宋体" w:hAnsi="宋体" w:eastAsia="宋体" w:cs="宋体"/>
                <w:color w:val="000000"/>
                <w:kern w:val="0"/>
                <w:sz w:val="18"/>
                <w:szCs w:val="18"/>
              </w:rPr>
            </w:pPr>
          </w:p>
        </w:tc>
        <w:tc>
          <w:tcPr>
            <w:tcW w:w="6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5DAE7A">
            <w:pPr>
              <w:widowControl/>
              <w:textAlignment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 xml:space="preserve"> </w:t>
            </w:r>
          </w:p>
        </w:tc>
      </w:tr>
      <w:tr w14:paraId="314B7E16">
        <w:tblPrEx>
          <w:tblCellMar>
            <w:top w:w="0" w:type="dxa"/>
            <w:left w:w="108" w:type="dxa"/>
            <w:bottom w:w="0" w:type="dxa"/>
            <w:right w:w="108" w:type="dxa"/>
          </w:tblCellMar>
        </w:tblPrEx>
        <w:trPr>
          <w:trHeight w:val="531" w:hRule="atLeast"/>
          <w:jc w:val="center"/>
        </w:trPr>
        <w:tc>
          <w:tcPr>
            <w:tcW w:w="6254"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5B3328">
            <w:pPr>
              <w:widowControl/>
              <w:jc w:val="center"/>
              <w:textAlignment w:val="center"/>
              <w:rPr>
                <w:rFonts w:ascii="宋体" w:hAnsi="宋体" w:eastAsia="宋体" w:cs="宋体"/>
                <w:color w:val="000000"/>
                <w:kern w:val="0"/>
                <w:sz w:val="18"/>
                <w:szCs w:val="18"/>
              </w:rPr>
            </w:pPr>
            <w:r>
              <w:rPr>
                <w:rFonts w:hint="eastAsia" w:ascii="仿宋" w:hAnsi="仿宋" w:eastAsia="仿宋" w:cs="仿宋"/>
                <w:b/>
                <w:bCs/>
                <w:color w:val="000000"/>
                <w:sz w:val="28"/>
                <w:szCs w:val="28"/>
              </w:rPr>
              <w:t>合计（元）</w:t>
            </w:r>
          </w:p>
        </w:tc>
        <w:tc>
          <w:tcPr>
            <w:tcW w:w="515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7EAE967">
            <w:pPr>
              <w:widowControl/>
              <w:jc w:val="center"/>
              <w:textAlignment w:val="center"/>
              <w:rPr>
                <w:rFonts w:ascii="宋体" w:hAnsi="宋体" w:eastAsia="宋体" w:cs="宋体"/>
                <w:color w:val="000000"/>
                <w:kern w:val="0"/>
                <w:sz w:val="18"/>
                <w:szCs w:val="18"/>
              </w:rPr>
            </w:pPr>
          </w:p>
        </w:tc>
      </w:tr>
    </w:tbl>
    <w:p w14:paraId="1BFEB8D0">
      <w:pPr>
        <w:snapToGrid w:val="0"/>
        <w:spacing w:line="460" w:lineRule="exact"/>
        <w:jc w:val="left"/>
        <w:rPr>
          <w:rFonts w:hAnsi="宋体"/>
          <w:szCs w:val="21"/>
        </w:rPr>
      </w:pPr>
      <w:r>
        <w:rPr>
          <w:rFonts w:hint="eastAsia" w:hAnsi="宋体"/>
          <w:szCs w:val="21"/>
        </w:rPr>
        <w:t>注：附件2的“总报价”要与附件</w:t>
      </w:r>
      <w:r>
        <w:rPr>
          <w:rFonts w:hint="eastAsia" w:ascii="宋体" w:hAnsi="宋体" w:eastAsia="宋体" w:cs="宋体"/>
          <w:szCs w:val="21"/>
        </w:rPr>
        <w:t>1</w:t>
      </w:r>
      <w:r>
        <w:rPr>
          <w:rFonts w:hint="eastAsia" w:hAnsi="宋体"/>
          <w:szCs w:val="21"/>
        </w:rPr>
        <w:t>《报价一览表》中的“总报价”一致，否则视为自动放弃询价资格。</w:t>
      </w:r>
    </w:p>
    <w:p w14:paraId="4BDFC77D">
      <w:pPr>
        <w:tabs>
          <w:tab w:val="left" w:pos="8100"/>
        </w:tabs>
        <w:adjustRightInd w:val="0"/>
        <w:snapToGrid w:val="0"/>
        <w:spacing w:line="348" w:lineRule="auto"/>
        <w:ind w:right="840"/>
        <w:jc w:val="center"/>
        <w:rPr>
          <w:rFonts w:ascii="宋体" w:hAnsi="宋体" w:cs="Tahoma"/>
          <w:szCs w:val="21"/>
        </w:rPr>
      </w:pPr>
      <w:r>
        <w:rPr>
          <w:rFonts w:hint="eastAsia" w:ascii="宋体" w:hAnsi="宋体" w:cs="Tahoma"/>
          <w:szCs w:val="21"/>
        </w:rPr>
        <w:t xml:space="preserve">                                     </w:t>
      </w:r>
    </w:p>
    <w:p w14:paraId="71C480B0">
      <w:pPr>
        <w:tabs>
          <w:tab w:val="left" w:pos="8100"/>
        </w:tabs>
        <w:adjustRightInd w:val="0"/>
        <w:snapToGrid w:val="0"/>
        <w:spacing w:line="348" w:lineRule="auto"/>
        <w:ind w:right="840"/>
        <w:jc w:val="center"/>
        <w:rPr>
          <w:rFonts w:ascii="宋体" w:hAnsi="宋体" w:cs="Tahoma"/>
          <w:szCs w:val="21"/>
        </w:rPr>
      </w:pPr>
      <w:r>
        <w:rPr>
          <w:rFonts w:hint="eastAsia" w:ascii="宋体" w:hAnsi="宋体" w:cs="Tahoma"/>
          <w:szCs w:val="21"/>
        </w:rPr>
        <w:t xml:space="preserve">             </w:t>
      </w:r>
    </w:p>
    <w:p w14:paraId="5443E3B3">
      <w:pPr>
        <w:tabs>
          <w:tab w:val="left" w:pos="8100"/>
        </w:tabs>
        <w:adjustRightInd w:val="0"/>
        <w:snapToGrid w:val="0"/>
        <w:spacing w:line="348" w:lineRule="auto"/>
        <w:ind w:right="840"/>
        <w:jc w:val="center"/>
        <w:rPr>
          <w:rFonts w:ascii="宋体" w:hAnsi="宋体" w:cs="Tahoma"/>
          <w:szCs w:val="21"/>
        </w:rPr>
      </w:pPr>
      <w:r>
        <w:rPr>
          <w:rFonts w:hint="eastAsia" w:ascii="宋体" w:hAnsi="宋体" w:cs="Tahoma"/>
          <w:szCs w:val="21"/>
        </w:rPr>
        <w:t xml:space="preserve"> 报价供应商（公章）：                           日期：   年    月    日</w:t>
      </w:r>
    </w:p>
    <w:p w14:paraId="6055703F">
      <w:pPr>
        <w:snapToGrid w:val="0"/>
        <w:spacing w:line="460" w:lineRule="exact"/>
        <w:ind w:firstLine="411" w:firstLineChars="196"/>
        <w:rPr>
          <w:rFonts w:hAnsi="宋体"/>
          <w:szCs w:val="21"/>
        </w:rPr>
      </w:pPr>
    </w:p>
    <w:p w14:paraId="35E83DE0">
      <w:pPr>
        <w:snapToGrid w:val="0"/>
        <w:spacing w:line="460" w:lineRule="exact"/>
        <w:ind w:firstLine="411" w:firstLineChars="196"/>
        <w:rPr>
          <w:rFonts w:hAnsi="宋体"/>
          <w:szCs w:val="21"/>
        </w:rPr>
      </w:pPr>
    </w:p>
    <w:p w14:paraId="54086404">
      <w:pPr>
        <w:rPr>
          <w:rFonts w:ascii="宋体" w:hAnsi="宋体" w:cs="宋体"/>
          <w:b/>
          <w:sz w:val="24"/>
        </w:rPr>
      </w:pPr>
      <w:r>
        <w:rPr>
          <w:rFonts w:hint="eastAsia"/>
          <w:b/>
          <w:sz w:val="24"/>
        </w:rPr>
        <w:t>（注：本报价表为必要文件，必须加盖报价供应商公章，否则作无效报价处理）</w:t>
      </w:r>
    </w:p>
    <w:p w14:paraId="5979B987">
      <w:pPr>
        <w:rPr>
          <w:rFonts w:ascii="宋体" w:hAnsi="宋体" w:cs="宋体"/>
          <w:b/>
          <w:sz w:val="24"/>
        </w:rPr>
      </w:pPr>
      <w:r>
        <w:rPr>
          <w:rFonts w:hint="eastAsia" w:ascii="宋体" w:hAnsi="宋体" w:cs="宋体"/>
          <w:b/>
          <w:sz w:val="24"/>
        </w:rPr>
        <w:br w:type="page"/>
      </w:r>
    </w:p>
    <w:p w14:paraId="711FC890">
      <w:pPr>
        <w:tabs>
          <w:tab w:val="left" w:pos="8100"/>
        </w:tabs>
        <w:adjustRightInd w:val="0"/>
        <w:snapToGrid w:val="0"/>
        <w:spacing w:line="348" w:lineRule="auto"/>
        <w:rPr>
          <w:rFonts w:ascii="宋体" w:hAnsi="宋体" w:cs="宋体"/>
          <w:b/>
          <w:sz w:val="24"/>
        </w:rPr>
      </w:pPr>
      <w:r>
        <w:rPr>
          <w:rFonts w:hint="eastAsia" w:ascii="宋体" w:hAnsi="宋体" w:cs="宋体"/>
          <w:b/>
          <w:sz w:val="24"/>
        </w:rPr>
        <w:t>附件3</w:t>
      </w:r>
    </w:p>
    <w:p w14:paraId="4FC5495F">
      <w:pPr>
        <w:pStyle w:val="3"/>
        <w:spacing w:before="0" w:after="0" w:line="400" w:lineRule="exact"/>
        <w:rPr>
          <w:rFonts w:ascii="宋体" w:hAnsi="宋体" w:cs="宋体"/>
          <w:szCs w:val="28"/>
        </w:rPr>
      </w:pPr>
    </w:p>
    <w:p w14:paraId="5058BAD6">
      <w:pPr>
        <w:pStyle w:val="3"/>
        <w:spacing w:before="0" w:after="0" w:line="400" w:lineRule="exact"/>
        <w:jc w:val="center"/>
        <w:rPr>
          <w:rFonts w:ascii="仿宋" w:hAnsi="仿宋" w:eastAsia="仿宋" w:cs="仿宋"/>
          <w:sz w:val="44"/>
          <w:szCs w:val="44"/>
        </w:rPr>
      </w:pPr>
      <w:r>
        <w:rPr>
          <w:rFonts w:hint="eastAsia" w:ascii="宋体" w:hAnsi="宋体" w:cs="宋体"/>
          <w:szCs w:val="28"/>
        </w:rPr>
        <w:t>承诺书</w:t>
      </w:r>
    </w:p>
    <w:p w14:paraId="1DF871FA">
      <w:pPr>
        <w:pStyle w:val="15"/>
        <w:spacing w:line="480" w:lineRule="auto"/>
        <w:ind w:firstLine="0" w:firstLineChars="0"/>
        <w:jc w:val="left"/>
        <w:rPr>
          <w:rFonts w:ascii="仿宋" w:hAnsi="仿宋" w:eastAsia="仿宋" w:cs="仿宋"/>
          <w:sz w:val="24"/>
        </w:rPr>
      </w:pPr>
    </w:p>
    <w:p w14:paraId="590C19B4">
      <w:pPr>
        <w:pStyle w:val="15"/>
        <w:spacing w:line="480" w:lineRule="auto"/>
        <w:ind w:firstLine="480"/>
        <w:jc w:val="left"/>
        <w:rPr>
          <w:rFonts w:ascii="宋体" w:hAnsi="宋体" w:cs="宋体"/>
          <w:sz w:val="24"/>
        </w:rPr>
      </w:pPr>
      <w:r>
        <w:rPr>
          <w:rFonts w:hint="eastAsia" w:ascii="宋体" w:hAnsi="宋体" w:cs="宋体"/>
          <w:sz w:val="24"/>
        </w:rPr>
        <w:t>我方已知悉并清楚理解本次采购的全部内容，对本次采购作出实质性响应。同时我方声明：我司完全符合《政府采购法》第二十二条规定的条件；提供的设备是厂商原装、全新的产品且非联合体投标。如学校需要，可按时提供原厂授权书。如若我方不符合上述声明，则贵校有权随时无条件解除双方之间合同，一切责任均由我方承担。</w:t>
      </w:r>
    </w:p>
    <w:p w14:paraId="2798D812">
      <w:pPr>
        <w:pStyle w:val="15"/>
        <w:ind w:firstLine="480"/>
        <w:jc w:val="left"/>
        <w:rPr>
          <w:rFonts w:ascii="宋体" w:hAnsi="宋体" w:cs="宋体"/>
          <w:sz w:val="24"/>
        </w:rPr>
      </w:pPr>
    </w:p>
    <w:p w14:paraId="25961916">
      <w:pPr>
        <w:tabs>
          <w:tab w:val="left" w:pos="676"/>
          <w:tab w:val="left" w:pos="2330"/>
          <w:tab w:val="left" w:pos="9230"/>
        </w:tabs>
        <w:autoSpaceDE w:val="0"/>
        <w:autoSpaceDN w:val="0"/>
        <w:adjustRightInd w:val="0"/>
        <w:rPr>
          <w:rFonts w:ascii="宋体" w:hAnsi="宋体" w:cs="宋体"/>
          <w:sz w:val="24"/>
        </w:rPr>
      </w:pPr>
    </w:p>
    <w:p w14:paraId="1C96D301">
      <w:pPr>
        <w:tabs>
          <w:tab w:val="left" w:pos="676"/>
          <w:tab w:val="left" w:pos="2330"/>
          <w:tab w:val="left" w:pos="9230"/>
        </w:tabs>
        <w:autoSpaceDE w:val="0"/>
        <w:autoSpaceDN w:val="0"/>
        <w:adjustRightInd w:val="0"/>
        <w:rPr>
          <w:rFonts w:ascii="宋体" w:hAnsi="宋体" w:cs="宋体"/>
          <w:sz w:val="24"/>
        </w:rPr>
      </w:pPr>
    </w:p>
    <w:p w14:paraId="4DBFC77E">
      <w:pPr>
        <w:spacing w:line="480" w:lineRule="exact"/>
        <w:ind w:left="4599" w:leftChars="2190" w:firstLine="240" w:firstLineChars="100"/>
        <w:rPr>
          <w:rFonts w:ascii="宋体" w:hAnsi="宋体" w:cs="宋体"/>
          <w:sz w:val="24"/>
        </w:rPr>
      </w:pPr>
      <w:r>
        <w:rPr>
          <w:rFonts w:hint="eastAsia" w:ascii="宋体" w:hAnsi="宋体" w:cs="宋体"/>
          <w:sz w:val="24"/>
        </w:rPr>
        <w:t>投标人（公章）：</w:t>
      </w:r>
    </w:p>
    <w:p w14:paraId="04E42D9F">
      <w:pPr>
        <w:spacing w:line="480" w:lineRule="exact"/>
        <w:ind w:left="4599" w:leftChars="2190" w:firstLine="240" w:firstLineChars="100"/>
        <w:rPr>
          <w:rFonts w:ascii="宋体" w:hAnsi="宋体" w:cs="宋体"/>
          <w:sz w:val="24"/>
        </w:rPr>
      </w:pPr>
      <w:r>
        <w:rPr>
          <w:rFonts w:hint="eastAsia" w:ascii="宋体" w:hAnsi="宋体" w:cs="宋体"/>
          <w:sz w:val="24"/>
        </w:rPr>
        <w:t>投标人地址：</w:t>
      </w:r>
    </w:p>
    <w:p w14:paraId="77430FF6">
      <w:pPr>
        <w:spacing w:line="480" w:lineRule="exact"/>
        <w:ind w:left="4838" w:leftChars="2304"/>
        <w:rPr>
          <w:rFonts w:ascii="宋体" w:hAnsi="宋体" w:cs="宋体"/>
          <w:sz w:val="24"/>
        </w:rPr>
      </w:pPr>
      <w:r>
        <w:rPr>
          <w:rFonts w:hint="eastAsia" w:ascii="宋体" w:hAnsi="宋体" w:cs="宋体"/>
          <w:sz w:val="24"/>
        </w:rPr>
        <w:t>法定代表人或代理人姓名（手写签名）：</w:t>
      </w:r>
    </w:p>
    <w:p w14:paraId="3DDBD2CA">
      <w:pPr>
        <w:spacing w:line="480" w:lineRule="exact"/>
        <w:ind w:left="4599" w:leftChars="2190" w:firstLine="240" w:firstLineChars="100"/>
        <w:rPr>
          <w:rFonts w:ascii="仿宋" w:hAnsi="仿宋" w:eastAsia="仿宋" w:cs="仿宋"/>
          <w:sz w:val="28"/>
          <w:szCs w:val="28"/>
        </w:rPr>
      </w:pPr>
      <w:r>
        <w:rPr>
          <w:rFonts w:hint="eastAsia" w:ascii="宋体" w:hAnsi="宋体" w:cs="宋体"/>
          <w:sz w:val="24"/>
        </w:rPr>
        <w:t>日    期：</w:t>
      </w:r>
    </w:p>
    <w:p w14:paraId="13D2729B">
      <w:pPr>
        <w:rPr>
          <w:rFonts w:cs="Tahoma"/>
          <w:b/>
          <w:sz w:val="24"/>
        </w:rPr>
      </w:pPr>
    </w:p>
    <w:p w14:paraId="72EC1852">
      <w:pPr>
        <w:rPr>
          <w:rFonts w:cs="Tahoma"/>
          <w:b/>
          <w:sz w:val="24"/>
        </w:rPr>
      </w:pPr>
    </w:p>
    <w:p w14:paraId="64701B84">
      <w:pPr>
        <w:rPr>
          <w:rFonts w:cs="Tahoma"/>
          <w:b/>
          <w:sz w:val="24"/>
        </w:rPr>
      </w:pPr>
    </w:p>
    <w:p w14:paraId="1C6F3F30">
      <w:pPr>
        <w:rPr>
          <w:rFonts w:cs="Tahoma"/>
          <w:b/>
          <w:sz w:val="24"/>
        </w:rPr>
      </w:pPr>
    </w:p>
    <w:p w14:paraId="0289FB23">
      <w:pPr>
        <w:rPr>
          <w:rFonts w:cs="Tahoma"/>
          <w:b/>
          <w:sz w:val="24"/>
        </w:rPr>
      </w:pPr>
    </w:p>
    <w:p w14:paraId="48F37B13">
      <w:pPr>
        <w:rPr>
          <w:rFonts w:cs="Tahoma"/>
          <w:b/>
          <w:sz w:val="24"/>
        </w:rPr>
      </w:pPr>
    </w:p>
    <w:p w14:paraId="5CC3111A">
      <w:pPr>
        <w:rPr>
          <w:rFonts w:cs="Tahoma"/>
          <w:b/>
          <w:sz w:val="24"/>
        </w:rPr>
      </w:pPr>
    </w:p>
    <w:p w14:paraId="06DA79BB">
      <w:pPr>
        <w:rPr>
          <w:rFonts w:cs="Tahoma"/>
          <w:b/>
          <w:sz w:val="24"/>
        </w:rPr>
      </w:pPr>
    </w:p>
    <w:p w14:paraId="7192F1D3">
      <w:pPr>
        <w:pStyle w:val="9"/>
      </w:pPr>
      <w:r>
        <w:rPr>
          <w:rFonts w:hint="eastAsia" w:ascii="宋体" w:hAnsi="宋体" w:cs="宋体"/>
          <w:b/>
          <w:sz w:val="24"/>
        </w:rPr>
        <w:t>（注：本证明书为</w:t>
      </w:r>
      <w:r>
        <w:rPr>
          <w:rFonts w:hint="eastAsia" w:ascii="宋体" w:hAnsi="宋体" w:cs="宋体"/>
          <w:b/>
          <w:sz w:val="24"/>
          <w:u w:val="single"/>
        </w:rPr>
        <w:t>必要文件(不得改变格式)</w:t>
      </w:r>
      <w:r>
        <w:rPr>
          <w:rFonts w:hint="eastAsia" w:ascii="宋体" w:hAnsi="宋体" w:cs="宋体"/>
          <w:b/>
          <w:sz w:val="24"/>
        </w:rPr>
        <w:t>，必须</w:t>
      </w:r>
      <w:r>
        <w:rPr>
          <w:rFonts w:hint="eastAsia" w:ascii="宋体" w:hAnsi="宋体" w:cs="宋体"/>
          <w:b/>
          <w:sz w:val="24"/>
          <w:u w:val="single"/>
        </w:rPr>
        <w:t>加盖投标人公章</w:t>
      </w:r>
      <w:r>
        <w:rPr>
          <w:rFonts w:hint="eastAsia" w:ascii="宋体" w:hAnsi="宋体" w:cs="宋体"/>
          <w:b/>
          <w:sz w:val="24"/>
        </w:rPr>
        <w:t>，必须有法定代表人或代理人</w:t>
      </w:r>
      <w:r>
        <w:rPr>
          <w:rFonts w:hint="eastAsia" w:ascii="宋体" w:hAnsi="宋体" w:cs="宋体"/>
          <w:b/>
          <w:sz w:val="24"/>
          <w:u w:val="single"/>
        </w:rPr>
        <w:t>亲笔签名</w:t>
      </w:r>
      <w:r>
        <w:rPr>
          <w:rFonts w:hint="eastAsia" w:ascii="宋体" w:hAnsi="宋体" w:cs="宋体"/>
          <w:b/>
          <w:sz w:val="24"/>
        </w:rPr>
        <w:t>（代理人签名需提供法定代表人授权证明），否则作无效处理）</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汉鼎简楷体">
    <w:altName w:val="宋体"/>
    <w:panose1 w:val="00000000000000000000"/>
    <w:charset w:val="86"/>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Tahoma">
    <w:panose1 w:val="020B0604030504040204"/>
    <w:charset w:val="00"/>
    <w:family w:val="swiss"/>
    <w:pitch w:val="default"/>
    <w:sig w:usb0="E1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6DC88D4"/>
    <w:multiLevelType w:val="singleLevel"/>
    <w:tmpl w:val="B6DC88D4"/>
    <w:lvl w:ilvl="0" w:tentative="0">
      <w:start w:val="1"/>
      <w:numFmt w:val="decimal"/>
      <w:suff w:val="nothing"/>
      <w:lvlText w:val="%1．"/>
      <w:lvlJc w:val="left"/>
      <w:pPr>
        <w:ind w:left="0" w:firstLine="0"/>
      </w:pPr>
      <w:rPr>
        <w:rFonts w:hint="default"/>
        <w:sz w:val="28"/>
        <w:szCs w:val="28"/>
      </w:rPr>
    </w:lvl>
  </w:abstractNum>
  <w:abstractNum w:abstractNumId="1">
    <w:nsid w:val="CE8A4AAE"/>
    <w:multiLevelType w:val="singleLevel"/>
    <w:tmpl w:val="CE8A4AAE"/>
    <w:lvl w:ilvl="0" w:tentative="0">
      <w:start w:val="1"/>
      <w:numFmt w:val="decimal"/>
      <w:suff w:val="nothing"/>
      <w:lvlText w:val="%1．"/>
      <w:lvlJc w:val="left"/>
      <w:pPr>
        <w:ind w:left="0" w:firstLine="0"/>
      </w:pPr>
      <w:rPr>
        <w:rFonts w:hint="default"/>
      </w:rPr>
    </w:lvl>
  </w:abstractNum>
  <w:abstractNum w:abstractNumId="2">
    <w:nsid w:val="DA10EFBD"/>
    <w:multiLevelType w:val="singleLevel"/>
    <w:tmpl w:val="DA10EFBD"/>
    <w:lvl w:ilvl="0" w:tentative="0">
      <w:start w:val="1"/>
      <w:numFmt w:val="chineseCounting"/>
      <w:suff w:val="nothing"/>
      <w:lvlText w:val="%1、"/>
      <w:lvlJc w:val="left"/>
      <w:pPr>
        <w:ind w:left="0" w:firstLine="420"/>
      </w:pPr>
      <w:rPr>
        <w:rFonts w:hint="eastAsia" w:ascii="宋体" w:hAnsi="宋体" w:eastAsia="宋体" w:cs="宋体"/>
        <w:b/>
        <w:bCs/>
        <w:sz w:val="28"/>
        <w:szCs w:val="28"/>
      </w:rPr>
    </w:lvl>
  </w:abstractNum>
  <w:abstractNum w:abstractNumId="3">
    <w:nsid w:val="0C8449BC"/>
    <w:multiLevelType w:val="singleLevel"/>
    <w:tmpl w:val="0C8449BC"/>
    <w:lvl w:ilvl="0" w:tentative="0">
      <w:start w:val="1"/>
      <w:numFmt w:val="chineseCounting"/>
      <w:suff w:val="nothing"/>
      <w:lvlText w:val="（%1）"/>
      <w:lvlJc w:val="left"/>
      <w:pPr>
        <w:ind w:left="0" w:firstLine="420"/>
      </w:pPr>
      <w:rPr>
        <w:rFonts w:hint="eastAsia"/>
        <w:sz w:val="28"/>
        <w:szCs w:val="28"/>
      </w:rPr>
    </w:lvl>
  </w:abstractNum>
  <w:abstractNum w:abstractNumId="4">
    <w:nsid w:val="20427A2D"/>
    <w:multiLevelType w:val="singleLevel"/>
    <w:tmpl w:val="20427A2D"/>
    <w:lvl w:ilvl="0" w:tentative="0">
      <w:start w:val="1"/>
      <w:numFmt w:val="chineseCounting"/>
      <w:suff w:val="nothing"/>
      <w:lvlText w:val="（%1）"/>
      <w:lvlJc w:val="left"/>
      <w:pPr>
        <w:ind w:left="0" w:firstLine="420"/>
      </w:pPr>
      <w:rPr>
        <w:rFonts w:hint="eastAsia"/>
        <w:b w:val="0"/>
        <w:bCs w:val="0"/>
        <w:sz w:val="28"/>
        <w:szCs w:val="28"/>
      </w:rPr>
    </w:lvl>
  </w:abstractNum>
  <w:abstractNum w:abstractNumId="5">
    <w:nsid w:val="332A0BF8"/>
    <w:multiLevelType w:val="multilevel"/>
    <w:tmpl w:val="332A0BF8"/>
    <w:lvl w:ilvl="0" w:tentative="0">
      <w:start w:val="1"/>
      <w:numFmt w:val="decimal"/>
      <w:lvlText w:val="%1、"/>
      <w:lvlJc w:val="left"/>
      <w:pPr>
        <w:ind w:left="696" w:hanging="360"/>
      </w:pPr>
      <w:rPr>
        <w:rFonts w:hint="default"/>
      </w:rPr>
    </w:lvl>
    <w:lvl w:ilvl="1" w:tentative="0">
      <w:start w:val="1"/>
      <w:numFmt w:val="lowerLetter"/>
      <w:lvlText w:val="%2)"/>
      <w:lvlJc w:val="left"/>
      <w:pPr>
        <w:ind w:left="1176" w:hanging="420"/>
      </w:pPr>
    </w:lvl>
    <w:lvl w:ilvl="2" w:tentative="0">
      <w:start w:val="1"/>
      <w:numFmt w:val="lowerRoman"/>
      <w:lvlText w:val="%3."/>
      <w:lvlJc w:val="right"/>
      <w:pPr>
        <w:ind w:left="1596" w:hanging="420"/>
      </w:pPr>
    </w:lvl>
    <w:lvl w:ilvl="3" w:tentative="0">
      <w:start w:val="1"/>
      <w:numFmt w:val="decimal"/>
      <w:lvlText w:val="%4."/>
      <w:lvlJc w:val="left"/>
      <w:pPr>
        <w:ind w:left="2016" w:hanging="420"/>
      </w:pPr>
    </w:lvl>
    <w:lvl w:ilvl="4" w:tentative="0">
      <w:start w:val="1"/>
      <w:numFmt w:val="lowerLetter"/>
      <w:lvlText w:val="%5)"/>
      <w:lvlJc w:val="left"/>
      <w:pPr>
        <w:ind w:left="2436" w:hanging="420"/>
      </w:pPr>
    </w:lvl>
    <w:lvl w:ilvl="5" w:tentative="0">
      <w:start w:val="1"/>
      <w:numFmt w:val="lowerRoman"/>
      <w:lvlText w:val="%6."/>
      <w:lvlJc w:val="right"/>
      <w:pPr>
        <w:ind w:left="2856" w:hanging="420"/>
      </w:pPr>
    </w:lvl>
    <w:lvl w:ilvl="6" w:tentative="0">
      <w:start w:val="1"/>
      <w:numFmt w:val="decimal"/>
      <w:lvlText w:val="%7."/>
      <w:lvlJc w:val="left"/>
      <w:pPr>
        <w:ind w:left="3276" w:hanging="420"/>
      </w:pPr>
    </w:lvl>
    <w:lvl w:ilvl="7" w:tentative="0">
      <w:start w:val="1"/>
      <w:numFmt w:val="lowerLetter"/>
      <w:lvlText w:val="%8)"/>
      <w:lvlJc w:val="left"/>
      <w:pPr>
        <w:ind w:left="3696" w:hanging="420"/>
      </w:pPr>
    </w:lvl>
    <w:lvl w:ilvl="8" w:tentative="0">
      <w:start w:val="1"/>
      <w:numFmt w:val="lowerRoman"/>
      <w:lvlText w:val="%9."/>
      <w:lvlJc w:val="right"/>
      <w:pPr>
        <w:ind w:left="4116" w:hanging="420"/>
      </w:pPr>
    </w:lvl>
  </w:abstractNum>
  <w:num w:numId="1">
    <w:abstractNumId w:val="2"/>
  </w:num>
  <w:num w:numId="2">
    <w:abstractNumId w:val="3"/>
  </w:num>
  <w:num w:numId="3">
    <w:abstractNumId w:val="1"/>
  </w:num>
  <w:num w:numId="4">
    <w:abstractNumId w:val="4"/>
  </w:num>
  <w:num w:numId="5">
    <w:abstractNumId w:val="0"/>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docVars>
    <w:docVar w:name="commondata" w:val="eyJoZGlkIjoiNmI0ZTQ3MTY3YzU3ZTNhN2EzZDZjNWJhMzY5ODBmYTAifQ=="/>
  </w:docVars>
  <w:rsids>
    <w:rsidRoot w:val="000B3D8F"/>
    <w:rsid w:val="000B3D8F"/>
    <w:rsid w:val="00400B02"/>
    <w:rsid w:val="009A76D6"/>
    <w:rsid w:val="03353615"/>
    <w:rsid w:val="05B2371B"/>
    <w:rsid w:val="05D34F20"/>
    <w:rsid w:val="06B807E5"/>
    <w:rsid w:val="06D73361"/>
    <w:rsid w:val="072E0AA7"/>
    <w:rsid w:val="078E5DFF"/>
    <w:rsid w:val="08DB0410"/>
    <w:rsid w:val="0A007C96"/>
    <w:rsid w:val="0A062E0C"/>
    <w:rsid w:val="0A6A0048"/>
    <w:rsid w:val="0A902BF5"/>
    <w:rsid w:val="0BDD0CD5"/>
    <w:rsid w:val="0C7C0B92"/>
    <w:rsid w:val="0F001001"/>
    <w:rsid w:val="0FA14F53"/>
    <w:rsid w:val="0FAC7731"/>
    <w:rsid w:val="10D601E5"/>
    <w:rsid w:val="11C867BE"/>
    <w:rsid w:val="11FE03CA"/>
    <w:rsid w:val="120B2110"/>
    <w:rsid w:val="12221D7B"/>
    <w:rsid w:val="1269161B"/>
    <w:rsid w:val="131C20FB"/>
    <w:rsid w:val="14325D10"/>
    <w:rsid w:val="15ED073F"/>
    <w:rsid w:val="17A81ECF"/>
    <w:rsid w:val="17D47448"/>
    <w:rsid w:val="19F26CAA"/>
    <w:rsid w:val="1A444EEE"/>
    <w:rsid w:val="1D440623"/>
    <w:rsid w:val="1E311151"/>
    <w:rsid w:val="1F507DBE"/>
    <w:rsid w:val="1F756DE8"/>
    <w:rsid w:val="1FC91AFB"/>
    <w:rsid w:val="212177E3"/>
    <w:rsid w:val="229D1137"/>
    <w:rsid w:val="24BB1A74"/>
    <w:rsid w:val="25203CCD"/>
    <w:rsid w:val="264A6E5E"/>
    <w:rsid w:val="27402C58"/>
    <w:rsid w:val="2C180514"/>
    <w:rsid w:val="2E1609D1"/>
    <w:rsid w:val="2EA65243"/>
    <w:rsid w:val="31993A3E"/>
    <w:rsid w:val="31C52C12"/>
    <w:rsid w:val="32673192"/>
    <w:rsid w:val="370945C1"/>
    <w:rsid w:val="375D5654"/>
    <w:rsid w:val="37753A04"/>
    <w:rsid w:val="39142D2B"/>
    <w:rsid w:val="3B3360B0"/>
    <w:rsid w:val="3D5642D8"/>
    <w:rsid w:val="3D840E45"/>
    <w:rsid w:val="3E757CD3"/>
    <w:rsid w:val="3E893E94"/>
    <w:rsid w:val="3F516B05"/>
    <w:rsid w:val="3F9D2CB9"/>
    <w:rsid w:val="405E6DAB"/>
    <w:rsid w:val="40C72EA9"/>
    <w:rsid w:val="41E55156"/>
    <w:rsid w:val="4221507E"/>
    <w:rsid w:val="44396ED8"/>
    <w:rsid w:val="447F13B3"/>
    <w:rsid w:val="44B0765F"/>
    <w:rsid w:val="45ED3300"/>
    <w:rsid w:val="460A3C4D"/>
    <w:rsid w:val="48A835D7"/>
    <w:rsid w:val="493F0316"/>
    <w:rsid w:val="49A34401"/>
    <w:rsid w:val="4A4013C0"/>
    <w:rsid w:val="4B1F346C"/>
    <w:rsid w:val="4C800A2A"/>
    <w:rsid w:val="4D1A2C2C"/>
    <w:rsid w:val="4D976207"/>
    <w:rsid w:val="4DE773AA"/>
    <w:rsid w:val="4E0B131C"/>
    <w:rsid w:val="4E3715BC"/>
    <w:rsid w:val="4E79218D"/>
    <w:rsid w:val="4EA67132"/>
    <w:rsid w:val="508D3CB3"/>
    <w:rsid w:val="50B04307"/>
    <w:rsid w:val="50E34490"/>
    <w:rsid w:val="5116195C"/>
    <w:rsid w:val="526C7E21"/>
    <w:rsid w:val="534327B1"/>
    <w:rsid w:val="536A2CA6"/>
    <w:rsid w:val="53A64BAC"/>
    <w:rsid w:val="56BD287A"/>
    <w:rsid w:val="5A106BE1"/>
    <w:rsid w:val="5AB5741E"/>
    <w:rsid w:val="5D2B6790"/>
    <w:rsid w:val="5D93012F"/>
    <w:rsid w:val="5E0D3EEF"/>
    <w:rsid w:val="5F21609C"/>
    <w:rsid w:val="5FA34D03"/>
    <w:rsid w:val="60194955"/>
    <w:rsid w:val="632E2B36"/>
    <w:rsid w:val="63EA3E83"/>
    <w:rsid w:val="64C235B4"/>
    <w:rsid w:val="670B7726"/>
    <w:rsid w:val="671B3414"/>
    <w:rsid w:val="679A7E28"/>
    <w:rsid w:val="69175343"/>
    <w:rsid w:val="6A532BBE"/>
    <w:rsid w:val="6AA5542C"/>
    <w:rsid w:val="6BF409E6"/>
    <w:rsid w:val="6C72589E"/>
    <w:rsid w:val="6DA240C6"/>
    <w:rsid w:val="6EB92BCC"/>
    <w:rsid w:val="6F244C95"/>
    <w:rsid w:val="6FEA3571"/>
    <w:rsid w:val="72D1172F"/>
    <w:rsid w:val="7320696C"/>
    <w:rsid w:val="74844CAB"/>
    <w:rsid w:val="750B2761"/>
    <w:rsid w:val="754937FF"/>
    <w:rsid w:val="76E77774"/>
    <w:rsid w:val="774EE9EE"/>
    <w:rsid w:val="781E4519"/>
    <w:rsid w:val="78D43D28"/>
    <w:rsid w:val="7A031D6B"/>
    <w:rsid w:val="7A6D61E2"/>
    <w:rsid w:val="7AA31C03"/>
    <w:rsid w:val="7AF20495"/>
    <w:rsid w:val="7C096877"/>
    <w:rsid w:val="7C580BF1"/>
    <w:rsid w:val="7FFF2AF9"/>
    <w:rsid w:val="9FAC410C"/>
    <w:rsid w:val="CBFBD130"/>
    <w:rsid w:val="D73E7720"/>
    <w:rsid w:val="E9FFF72D"/>
    <w:rsid w:val="F77CFD32"/>
    <w:rsid w:val="FADF95B9"/>
    <w:rsid w:val="FAFF3886"/>
    <w:rsid w:val="FFFA580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autoRedefine/>
    <w:qFormat/>
    <w:uiPriority w:val="0"/>
    <w:pPr>
      <w:spacing w:beforeAutospacing="1" w:afterAutospacing="1"/>
      <w:jc w:val="left"/>
      <w:outlineLvl w:val="0"/>
    </w:pPr>
    <w:rPr>
      <w:rFonts w:hint="eastAsia" w:ascii="宋体" w:hAnsi="宋体"/>
      <w:b/>
      <w:kern w:val="44"/>
      <w:sz w:val="48"/>
      <w:szCs w:val="48"/>
    </w:rPr>
  </w:style>
  <w:style w:type="paragraph" w:styleId="3">
    <w:name w:val="heading 2"/>
    <w:basedOn w:val="1"/>
    <w:next w:val="1"/>
    <w:autoRedefine/>
    <w:qFormat/>
    <w:uiPriority w:val="0"/>
    <w:pPr>
      <w:keepNext/>
      <w:keepLines/>
      <w:spacing w:before="260" w:after="260" w:line="416" w:lineRule="auto"/>
      <w:outlineLvl w:val="1"/>
    </w:pPr>
    <w:rPr>
      <w:rFonts w:ascii="Arial" w:hAnsi="Arial"/>
      <w:b/>
      <w:sz w:val="28"/>
      <w:szCs w:val="32"/>
    </w:rPr>
  </w:style>
  <w:style w:type="character" w:default="1" w:styleId="12">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4">
    <w:name w:val="Body Text"/>
    <w:basedOn w:val="1"/>
    <w:next w:val="5"/>
    <w:autoRedefine/>
    <w:qFormat/>
    <w:uiPriority w:val="0"/>
    <w:pPr>
      <w:spacing w:line="460" w:lineRule="exact"/>
    </w:pPr>
    <w:rPr>
      <w:rFonts w:ascii="汉鼎简楷体" w:hAnsi="宋体" w:eastAsia="汉鼎简楷体"/>
      <w:b/>
      <w:bCs/>
      <w:spacing w:val="4"/>
      <w:sz w:val="24"/>
      <w:szCs w:val="20"/>
    </w:rPr>
  </w:style>
  <w:style w:type="paragraph" w:customStyle="1" w:styleId="5">
    <w:name w:val="Default"/>
    <w:next w:val="6"/>
    <w:autoRedefine/>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paragraph" w:styleId="6">
    <w:name w:val="header"/>
    <w:basedOn w:val="1"/>
    <w:next w:val="7"/>
    <w:autoRedefine/>
    <w:qFormat/>
    <w:uiPriority w:val="99"/>
    <w:pPr>
      <w:pBdr>
        <w:bottom w:val="single" w:color="auto" w:sz="6" w:space="1"/>
      </w:pBdr>
      <w:tabs>
        <w:tab w:val="center" w:pos="4153"/>
        <w:tab w:val="right" w:pos="8306"/>
      </w:tabs>
      <w:snapToGrid w:val="0"/>
      <w:jc w:val="center"/>
    </w:pPr>
    <w:rPr>
      <w:sz w:val="18"/>
      <w:szCs w:val="18"/>
    </w:rPr>
  </w:style>
  <w:style w:type="paragraph" w:styleId="7">
    <w:name w:val="footer"/>
    <w:basedOn w:val="1"/>
    <w:autoRedefine/>
    <w:qFormat/>
    <w:uiPriority w:val="99"/>
    <w:pPr>
      <w:tabs>
        <w:tab w:val="center" w:pos="4153"/>
        <w:tab w:val="right" w:pos="8306"/>
      </w:tabs>
      <w:snapToGrid w:val="0"/>
      <w:jc w:val="left"/>
    </w:pPr>
    <w:rPr>
      <w:sz w:val="18"/>
      <w:szCs w:val="18"/>
    </w:rPr>
  </w:style>
  <w:style w:type="paragraph" w:styleId="8">
    <w:name w:val="Plain Text"/>
    <w:basedOn w:val="1"/>
    <w:autoRedefine/>
    <w:qFormat/>
    <w:uiPriority w:val="0"/>
    <w:rPr>
      <w:rFonts w:ascii="宋体" w:hAnsi="Courier New"/>
      <w:sz w:val="20"/>
    </w:rPr>
  </w:style>
  <w:style w:type="paragraph" w:styleId="9">
    <w:name w:val="toc 1"/>
    <w:basedOn w:val="1"/>
    <w:next w:val="1"/>
    <w:autoRedefine/>
    <w:qFormat/>
    <w:uiPriority w:val="39"/>
  </w:style>
  <w:style w:type="paragraph" w:styleId="10">
    <w:name w:val="Normal (Web)"/>
    <w:basedOn w:val="1"/>
    <w:autoRedefine/>
    <w:qFormat/>
    <w:uiPriority w:val="99"/>
    <w:pPr>
      <w:widowControl/>
      <w:spacing w:before="100" w:beforeAutospacing="1" w:after="100" w:afterAutospacing="1"/>
      <w:jc w:val="left"/>
    </w:pPr>
    <w:rPr>
      <w:rFonts w:ascii="宋体" w:hAnsi="宋体"/>
      <w:kern w:val="0"/>
      <w:sz w:val="24"/>
    </w:rPr>
  </w:style>
  <w:style w:type="paragraph" w:customStyle="1" w:styleId="13">
    <w:name w:val="＃Ｄ级样式"/>
    <w:basedOn w:val="1"/>
    <w:next w:val="1"/>
    <w:autoRedefine/>
    <w:qFormat/>
    <w:uiPriority w:val="0"/>
    <w:pPr>
      <w:autoSpaceDE w:val="0"/>
      <w:autoSpaceDN w:val="0"/>
      <w:adjustRightInd w:val="0"/>
      <w:spacing w:line="460" w:lineRule="exact"/>
      <w:ind w:firstLine="480" w:firstLineChars="200"/>
    </w:pPr>
    <w:rPr>
      <w:rFonts w:ascii="Arial" w:hAnsi="Arial"/>
      <w:bCs/>
      <w:sz w:val="24"/>
    </w:rPr>
  </w:style>
  <w:style w:type="paragraph" w:styleId="14">
    <w:name w:val="List Paragraph"/>
    <w:basedOn w:val="1"/>
    <w:autoRedefine/>
    <w:unhideWhenUsed/>
    <w:qFormat/>
    <w:uiPriority w:val="34"/>
    <w:pPr>
      <w:ind w:firstLine="420" w:firstLineChars="200"/>
    </w:pPr>
  </w:style>
  <w:style w:type="paragraph" w:customStyle="1" w:styleId="15">
    <w:name w:val="_Style 3"/>
    <w:basedOn w:val="1"/>
    <w:autoRedefine/>
    <w:qFormat/>
    <w:uiPriority w:val="99"/>
    <w:pPr>
      <w:ind w:firstLine="420" w:firstLineChars="200"/>
    </w:pPr>
    <w:rPr>
      <w:sz w:val="20"/>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9</Pages>
  <Words>3395</Words>
  <Characters>3727</Characters>
  <Lines>35</Lines>
  <Paragraphs>10</Paragraphs>
  <TotalTime>4</TotalTime>
  <ScaleCrop>false</ScaleCrop>
  <LinksUpToDate>false</LinksUpToDate>
  <CharactersWithSpaces>4028</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2021-07-20T10:19:00Z</dcterms:created>
  <dc:creator>nuoxiyu</dc:creator>
  <cp:lastModifiedBy>南巷风</cp:lastModifiedBy>
  <dcterms:modified xsi:type="dcterms:W3CDTF">2025-07-17T08:07:01Z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8C2E2D5240C14A549A646BC16E656E8B_13</vt:lpwstr>
  </property>
  <property fmtid="{D5CDD505-2E9C-101B-9397-08002B2CF9AE}" pid="4" name="KSOTemplateDocerSaveRecord">
    <vt:lpwstr>eyJoZGlkIjoiMzg3Y2VhZmY1ZjNkZjdhZmFhNzgwNGEwOGI5Mjc3MjciLCJ1c2VySWQiOiIzMzQyNDgxMDMifQ==</vt:lpwstr>
  </property>
</Properties>
</file>