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5C1" w:rsidRDefault="001E7735">
      <w:pPr>
        <w:jc w:val="center"/>
      </w:pPr>
      <w:r>
        <w:rPr>
          <w:rFonts w:asciiTheme="majorEastAsia" w:eastAsiaTheme="majorEastAsia" w:hAnsiTheme="majorEastAsia" w:cstheme="majorEastAsia" w:hint="eastAsia"/>
          <w:b/>
          <w:color w:val="000000" w:themeColor="text1"/>
          <w:sz w:val="36"/>
          <w:szCs w:val="36"/>
        </w:rPr>
        <w:t>广东生态工程职业学院《圆籽荷种群生境适宜性评价及其保护策略》项目外业调查项目需求书</w:t>
      </w:r>
    </w:p>
    <w:p w:rsidR="007415C1" w:rsidRDefault="007415C1">
      <w:pPr>
        <w:spacing w:line="360" w:lineRule="auto"/>
        <w:jc w:val="left"/>
        <w:rPr>
          <w:rFonts w:ascii="宋体" w:eastAsia="宋体" w:hAnsi="宋体" w:cs="宋体"/>
          <w:sz w:val="28"/>
          <w:szCs w:val="28"/>
        </w:rPr>
      </w:pPr>
    </w:p>
    <w:p w:rsidR="007415C1" w:rsidRDefault="001E7735">
      <w:pPr>
        <w:pStyle w:val="ab"/>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bookmarkStart w:id="0" w:name="OLE_LINK6"/>
      <w:r>
        <w:rPr>
          <w:rFonts w:ascii="仿宋" w:eastAsia="仿宋" w:hAnsi="仿宋" w:cs="仿宋" w:hint="eastAsia"/>
          <w:sz w:val="32"/>
          <w:szCs w:val="32"/>
        </w:rPr>
        <w:t>《</w:t>
      </w:r>
      <w:r>
        <w:rPr>
          <w:rFonts w:ascii="宋体" w:eastAsia="宋体" w:hAnsi="宋体" w:cs="宋体" w:hint="eastAsia"/>
          <w:sz w:val="28"/>
          <w:szCs w:val="28"/>
        </w:rPr>
        <w:t>圆籽荷种群生境适宜性评价及其保护策略》项目外业调查项目</w:t>
      </w:r>
      <w:bookmarkEnd w:id="0"/>
    </w:p>
    <w:p w:rsidR="007415C1" w:rsidRDefault="001E7735">
      <w:pPr>
        <w:pStyle w:val="ab"/>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95000.00元</w:t>
      </w:r>
    </w:p>
    <w:p w:rsidR="007415C1" w:rsidRDefault="001E7735">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7415C1" w:rsidRDefault="001E7735">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7415C1" w:rsidRDefault="001E773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7415C1" w:rsidRDefault="001E7735">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7415C1" w:rsidRDefault="001E773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7415C1" w:rsidRDefault="001E773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7415C1" w:rsidRDefault="001E773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7415C1" w:rsidRDefault="001E773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7415C1" w:rsidRDefault="001E773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7415C1" w:rsidRDefault="001E7735">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7415C1" w:rsidRDefault="001E7735">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7415C1" w:rsidRDefault="001E7735">
      <w:pPr>
        <w:numPr>
          <w:ilvl w:val="0"/>
          <w:numId w:val="2"/>
        </w:numPr>
        <w:spacing w:line="360" w:lineRule="auto"/>
        <w:rPr>
          <w:rFonts w:ascii="宋体" w:hAnsi="宋体" w:cs="宋体"/>
          <w:sz w:val="28"/>
          <w:szCs w:val="28"/>
        </w:rPr>
      </w:pPr>
      <w:bookmarkStart w:id="1" w:name="OLE_LINK10"/>
      <w:bookmarkStart w:id="2" w:name="OLE_LINK11"/>
      <w:r>
        <w:rPr>
          <w:rFonts w:ascii="宋体" w:hAnsi="宋体" w:cs="宋体"/>
          <w:sz w:val="28"/>
          <w:szCs w:val="28"/>
        </w:rPr>
        <w:t>经营范围必须满足本次公开选取范围</w:t>
      </w:r>
      <w:r>
        <w:rPr>
          <w:rFonts w:ascii="宋体" w:hAnsi="宋体" w:cs="宋体" w:hint="eastAsia"/>
          <w:sz w:val="28"/>
          <w:szCs w:val="28"/>
        </w:rPr>
        <w:t>：</w:t>
      </w:r>
      <w:r>
        <w:rPr>
          <w:rFonts w:ascii="宋体" w:hAnsi="宋体" w:cs="宋体"/>
          <w:sz w:val="28"/>
          <w:szCs w:val="28"/>
        </w:rPr>
        <w:t>中选单位必须具有</w:t>
      </w:r>
      <w:r>
        <w:rPr>
          <w:rFonts w:ascii="宋体" w:hAnsi="宋体" w:cs="宋体"/>
          <w:sz w:val="28"/>
          <w:szCs w:val="28"/>
        </w:rPr>
        <w:lastRenderedPageBreak/>
        <w:t>中国林业工程建设协会或广东省林学会《林业调查规划设计资质证书》丙级或以上资质。</w:t>
      </w:r>
    </w:p>
    <w:bookmarkEnd w:id="1"/>
    <w:bookmarkEnd w:id="2"/>
    <w:p w:rsidR="007415C1" w:rsidRDefault="001E7735">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7415C1" w:rsidRDefault="001E7735">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E03268">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E03268">
        <w:rPr>
          <w:rFonts w:asciiTheme="minorEastAsia" w:hAnsiTheme="minorEastAsia" w:cstheme="minorEastAsia" w:hint="eastAsia"/>
          <w:color w:val="000000" w:themeColor="text1"/>
          <w:sz w:val="28"/>
          <w:szCs w:val="28"/>
        </w:rPr>
        <w:t>8</w:t>
      </w:r>
      <w:r>
        <w:rPr>
          <w:rFonts w:asciiTheme="minorEastAsia" w:hAnsiTheme="minorEastAsia" w:cstheme="minorEastAsia" w:hint="eastAsia"/>
          <w:color w:val="000000" w:themeColor="text1"/>
          <w:sz w:val="28"/>
          <w:szCs w:val="28"/>
        </w:rPr>
        <w:t>月</w:t>
      </w:r>
      <w:r w:rsidR="00E03268">
        <w:rPr>
          <w:rFonts w:asciiTheme="minorEastAsia" w:hAnsiTheme="minorEastAsia" w:cstheme="minorEastAsia" w:hint="eastAsia"/>
          <w:color w:val="000000" w:themeColor="text1"/>
          <w:sz w:val="28"/>
          <w:szCs w:val="28"/>
        </w:rPr>
        <w:t>14</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7415C1" w:rsidRDefault="001E7735">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p>
    <w:p w:rsidR="007415C1" w:rsidRDefault="001E7735">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7415C1" w:rsidRDefault="001E773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7415C1" w:rsidRDefault="001E7735">
      <w:pPr>
        <w:spacing w:line="360" w:lineRule="auto"/>
        <w:ind w:leftChars="200" w:left="420"/>
        <w:rPr>
          <w:rFonts w:ascii="宋体" w:hAnsi="宋体" w:cs="宋体"/>
          <w:b/>
          <w:bCs/>
          <w:sz w:val="28"/>
          <w:szCs w:val="28"/>
        </w:rPr>
      </w:pPr>
      <w:r>
        <w:rPr>
          <w:rFonts w:ascii="宋体" w:hAnsi="宋体" w:cs="宋体" w:hint="eastAsia"/>
          <w:b/>
          <w:bCs/>
          <w:sz w:val="28"/>
          <w:szCs w:val="28"/>
        </w:rPr>
        <w:t>（一）项目内容</w:t>
      </w:r>
    </w:p>
    <w:tbl>
      <w:tblPr>
        <w:tblW w:w="5714" w:type="pct"/>
        <w:jc w:val="center"/>
        <w:tblCellMar>
          <w:left w:w="0" w:type="dxa"/>
          <w:right w:w="0" w:type="dxa"/>
        </w:tblCellMar>
        <w:tblLook w:val="04A0"/>
      </w:tblPr>
      <w:tblGrid>
        <w:gridCol w:w="1450"/>
        <w:gridCol w:w="8054"/>
      </w:tblGrid>
      <w:tr w:rsidR="007415C1">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1E7735">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1E7735">
            <w:pPr>
              <w:widowControl/>
              <w:jc w:val="center"/>
              <w:textAlignment w:val="center"/>
              <w:rPr>
                <w:rFonts w:ascii="仿宋" w:eastAsia="仿宋" w:hAnsi="仿宋" w:cs="仿宋"/>
                <w:b/>
                <w:bCs/>
                <w:color w:val="000000"/>
                <w:sz w:val="24"/>
              </w:rPr>
            </w:pPr>
            <w:bookmarkStart w:id="3" w:name="OLE_LINK14"/>
            <w:bookmarkStart w:id="4" w:name="OLE_LINK15"/>
            <w:r>
              <w:rPr>
                <w:rFonts w:ascii="仿宋" w:eastAsia="仿宋" w:hAnsi="仿宋" w:cs="仿宋" w:hint="eastAsia"/>
                <w:b/>
                <w:bCs/>
                <w:color w:val="000000"/>
                <w:kern w:val="0"/>
                <w:sz w:val="24"/>
              </w:rPr>
              <w:t>项目内容</w:t>
            </w:r>
            <w:bookmarkEnd w:id="3"/>
            <w:bookmarkEnd w:id="4"/>
          </w:p>
        </w:tc>
      </w:tr>
      <w:tr w:rsidR="007415C1">
        <w:trPr>
          <w:trHeight w:val="3373"/>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3249CC" w:rsidP="003249CC">
            <w:pPr>
              <w:pStyle w:val="ab"/>
              <w:spacing w:line="360" w:lineRule="auto"/>
              <w:ind w:firstLineChars="50" w:firstLine="120"/>
              <w:jc w:val="left"/>
              <w:rPr>
                <w:rFonts w:ascii="仿宋" w:eastAsia="仿宋" w:hAnsi="仿宋" w:cs="宋体"/>
              </w:rPr>
            </w:pPr>
            <w:r>
              <w:rPr>
                <w:rFonts w:ascii="仿宋" w:eastAsia="仿宋" w:hAnsi="仿宋" w:cs="仿宋" w:hint="eastAsia"/>
              </w:rPr>
              <w:t>广东生态工程职业学院</w:t>
            </w:r>
            <w:r w:rsidR="001E7735">
              <w:rPr>
                <w:rFonts w:ascii="仿宋" w:eastAsia="仿宋" w:hAnsi="仿宋" w:cs="仿宋" w:hint="eastAsia"/>
              </w:rPr>
              <w:t>《</w:t>
            </w:r>
            <w:r w:rsidR="001E7735">
              <w:rPr>
                <w:rFonts w:ascii="仿宋" w:eastAsia="仿宋" w:hAnsi="仿宋" w:cs="宋体" w:hint="eastAsia"/>
              </w:rPr>
              <w:t>圆籽荷种群生境适宜性评价及其保护策略》项目外业调查项目</w:t>
            </w:r>
          </w:p>
          <w:p w:rsidR="007415C1" w:rsidRDefault="007415C1">
            <w:pPr>
              <w:widowControl/>
              <w:jc w:val="center"/>
              <w:textAlignment w:val="center"/>
              <w:rPr>
                <w:rFonts w:ascii="仿宋" w:eastAsia="仿宋" w:hAnsi="仿宋" w:cs="仿宋"/>
                <w:kern w:val="0"/>
                <w:sz w:val="24"/>
              </w:rPr>
            </w:pP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1E7735">
            <w:pPr>
              <w:numPr>
                <w:ilvl w:val="0"/>
                <w:numId w:val="4"/>
              </w:numPr>
              <w:adjustRightInd w:val="0"/>
              <w:snapToGrid w:val="0"/>
              <w:spacing w:line="312" w:lineRule="auto"/>
              <w:rPr>
                <w:rFonts w:ascii="仿宋" w:eastAsia="仿宋" w:hAnsi="仿宋" w:cs="仿宋"/>
                <w:sz w:val="24"/>
              </w:rPr>
            </w:pPr>
            <w:bookmarkStart w:id="5" w:name="OLE_LINK9"/>
            <w:bookmarkStart w:id="6" w:name="OLE_LINK8"/>
            <w:bookmarkStart w:id="7" w:name="OLE_LINK2"/>
            <w:bookmarkStart w:id="8" w:name="OLE_LINK1"/>
            <w:r>
              <w:rPr>
                <w:rFonts w:ascii="仿宋" w:eastAsia="仿宋" w:hAnsi="仿宋" w:cs="仿宋" w:hint="eastAsia"/>
                <w:sz w:val="24"/>
              </w:rPr>
              <w:t>鹅凰嶂圆籽荷样地建设</w:t>
            </w:r>
          </w:p>
          <w:bookmarkEnd w:id="5"/>
          <w:bookmarkEnd w:id="6"/>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开展广东省阳春市鹅凰嶂自然保护区内6个20m×20m圆籽荷样地建设及调查</w:t>
            </w:r>
            <w:r w:rsidR="006404E3">
              <w:rPr>
                <w:rFonts w:ascii="仿宋" w:eastAsia="仿宋" w:hAnsi="仿宋" w:cs="仿宋" w:hint="eastAsia"/>
                <w:sz w:val="24"/>
              </w:rPr>
              <w:t>。</w:t>
            </w:r>
          </w:p>
          <w:p w:rsidR="007415C1" w:rsidRDefault="001E7735">
            <w:pPr>
              <w:numPr>
                <w:ilvl w:val="0"/>
                <w:numId w:val="4"/>
              </w:numPr>
              <w:adjustRightInd w:val="0"/>
              <w:snapToGrid w:val="0"/>
              <w:spacing w:line="312" w:lineRule="auto"/>
              <w:rPr>
                <w:rFonts w:ascii="仿宋" w:eastAsia="仿宋" w:hAnsi="仿宋" w:cs="仿宋"/>
                <w:sz w:val="24"/>
              </w:rPr>
            </w:pPr>
            <w:r>
              <w:rPr>
                <w:rFonts w:ascii="仿宋" w:eastAsia="仿宋" w:hAnsi="仿宋" w:cs="仿宋" w:hint="eastAsia"/>
                <w:sz w:val="24"/>
              </w:rPr>
              <w:t>云开山圆籽荷样地建设</w:t>
            </w:r>
          </w:p>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开展广东省信宜市云开山自然保护区内3个20m×20m圆籽荷样地建设及调查</w:t>
            </w:r>
            <w:r w:rsidR="006404E3">
              <w:rPr>
                <w:rFonts w:ascii="仿宋" w:eastAsia="仿宋" w:hAnsi="仿宋" w:cs="仿宋" w:hint="eastAsia"/>
                <w:sz w:val="24"/>
              </w:rPr>
              <w:t>。</w:t>
            </w:r>
          </w:p>
          <w:bookmarkEnd w:id="7"/>
          <w:bookmarkEnd w:id="8"/>
          <w:p w:rsidR="007415C1" w:rsidRDefault="001E7735">
            <w:pPr>
              <w:adjustRightInd w:val="0"/>
              <w:snapToGrid w:val="0"/>
              <w:spacing w:line="312" w:lineRule="auto"/>
              <w:rPr>
                <w:rFonts w:ascii="仿宋" w:eastAsia="仿宋" w:hAnsi="仿宋" w:cs="仿宋"/>
                <w:sz w:val="24"/>
              </w:rPr>
            </w:pPr>
            <w:r>
              <w:rPr>
                <w:rFonts w:ascii="仿宋" w:eastAsia="仿宋" w:hAnsi="仿宋" w:cs="仿宋" w:hint="eastAsia"/>
                <w:sz w:val="24"/>
              </w:rPr>
              <w:t>3.圆籽荷生长地的土壤采样</w:t>
            </w:r>
          </w:p>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每个20m*20m样方选取3个采集点，每个采集点用环刀工具采集0-10cm、10-20cm、20-30cm土层样品各1份</w:t>
            </w:r>
            <w:bookmarkStart w:id="9" w:name="OLE_LINK4"/>
            <w:bookmarkStart w:id="10" w:name="OLE_LINK5"/>
            <w:r>
              <w:rPr>
                <w:rFonts w:ascii="仿宋" w:eastAsia="仿宋" w:hAnsi="仿宋" w:cs="仿宋" w:hint="eastAsia"/>
                <w:sz w:val="24"/>
              </w:rPr>
              <w:t>。</w:t>
            </w:r>
            <w:bookmarkEnd w:id="9"/>
            <w:bookmarkEnd w:id="10"/>
          </w:p>
          <w:p w:rsidR="007415C1" w:rsidRDefault="001E7735">
            <w:pPr>
              <w:adjustRightInd w:val="0"/>
              <w:snapToGrid w:val="0"/>
              <w:spacing w:line="312" w:lineRule="auto"/>
              <w:rPr>
                <w:rFonts w:ascii="仿宋" w:eastAsia="仿宋" w:hAnsi="仿宋" w:cs="仿宋"/>
                <w:sz w:val="24"/>
              </w:rPr>
            </w:pPr>
            <w:r>
              <w:rPr>
                <w:rFonts w:ascii="仿宋" w:eastAsia="仿宋" w:hAnsi="仿宋" w:cs="仿宋" w:hint="eastAsia"/>
                <w:sz w:val="24"/>
              </w:rPr>
              <w:t>4.数据整理数据录入与核查</w:t>
            </w:r>
          </w:p>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对9个样方的数据进行录入和复核。</w:t>
            </w:r>
          </w:p>
          <w:p w:rsidR="007415C1" w:rsidRDefault="001E7735">
            <w:pPr>
              <w:adjustRightInd w:val="0"/>
              <w:snapToGrid w:val="0"/>
              <w:spacing w:line="312" w:lineRule="auto"/>
              <w:rPr>
                <w:rFonts w:ascii="仿宋" w:eastAsia="仿宋" w:hAnsi="仿宋" w:cs="仿宋"/>
                <w:sz w:val="24"/>
              </w:rPr>
            </w:pPr>
            <w:r>
              <w:rPr>
                <w:rFonts w:ascii="仿宋" w:eastAsia="仿宋" w:hAnsi="仿宋" w:cs="仿宋" w:hint="eastAsia"/>
                <w:sz w:val="24"/>
              </w:rPr>
              <w:t>5.成果报告编制</w:t>
            </w:r>
          </w:p>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基于调查数据编制成果报告及海报。</w:t>
            </w:r>
          </w:p>
          <w:p w:rsidR="007415C1" w:rsidRDefault="007415C1">
            <w:pPr>
              <w:adjustRightInd w:val="0"/>
              <w:snapToGrid w:val="0"/>
              <w:spacing w:line="312" w:lineRule="auto"/>
              <w:rPr>
                <w:rFonts w:ascii="仿宋" w:eastAsia="仿宋" w:hAnsi="仿宋" w:cs="仿宋"/>
                <w:sz w:val="24"/>
              </w:rPr>
            </w:pPr>
          </w:p>
        </w:tc>
      </w:tr>
    </w:tbl>
    <w:p w:rsidR="007415C1" w:rsidRDefault="001E7735">
      <w:pPr>
        <w:numPr>
          <w:ilvl w:val="0"/>
          <w:numId w:val="5"/>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7415C1" w:rsidRDefault="001E7735">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lastRenderedPageBreak/>
        <w:t>项目服务完成后，经采购人和中标供应商双方确认服务验收合格后，中标人提交付款申请并提供相应金额的正式发票后，采购人在20个工作日内一次性支付合同金额的100%。</w:t>
      </w:r>
    </w:p>
    <w:p w:rsidR="007415C1" w:rsidRPr="000C6C4E" w:rsidRDefault="001E7735">
      <w:pPr>
        <w:numPr>
          <w:ilvl w:val="0"/>
          <w:numId w:val="5"/>
        </w:numPr>
        <w:spacing w:line="360" w:lineRule="auto"/>
        <w:ind w:firstLineChars="200" w:firstLine="562"/>
        <w:rPr>
          <w:rFonts w:ascii="宋体" w:hAnsi="宋体" w:cs="宋体"/>
          <w:b/>
          <w:bCs/>
          <w:sz w:val="28"/>
          <w:szCs w:val="28"/>
        </w:rPr>
      </w:pPr>
      <w:r w:rsidRPr="000C6C4E">
        <w:rPr>
          <w:rFonts w:ascii="宋体" w:hAnsi="宋体" w:cs="宋体" w:hint="eastAsia"/>
          <w:b/>
          <w:bCs/>
          <w:sz w:val="28"/>
          <w:szCs w:val="28"/>
        </w:rPr>
        <w:t>验收要求及质量保证</w:t>
      </w:r>
    </w:p>
    <w:p w:rsidR="007415C1" w:rsidRPr="000C6C4E" w:rsidRDefault="001E7735">
      <w:pPr>
        <w:pStyle w:val="a9"/>
        <w:numPr>
          <w:ilvl w:val="0"/>
          <w:numId w:val="6"/>
        </w:numPr>
        <w:spacing w:after="0" w:line="360" w:lineRule="auto"/>
        <w:ind w:firstLineChars="200" w:firstLine="576"/>
        <w:rPr>
          <w:rFonts w:ascii="宋体" w:eastAsiaTheme="minorEastAsia" w:hAnsi="宋体" w:cs="宋体"/>
          <w:b w:val="0"/>
          <w:bCs w:val="0"/>
          <w:sz w:val="28"/>
          <w:szCs w:val="28"/>
        </w:rPr>
      </w:pPr>
      <w:r w:rsidRPr="000C6C4E">
        <w:rPr>
          <w:rFonts w:ascii="宋体" w:eastAsiaTheme="minorEastAsia" w:hAnsi="宋体" w:cs="宋体" w:hint="eastAsia"/>
          <w:b w:val="0"/>
          <w:bCs w:val="0"/>
          <w:sz w:val="28"/>
          <w:szCs w:val="28"/>
        </w:rPr>
        <w:t>验收要求</w:t>
      </w:r>
    </w:p>
    <w:p w:rsidR="007415C1" w:rsidRPr="000C6C4E" w:rsidRDefault="001E7735" w:rsidP="000C6C4E">
      <w:pPr>
        <w:pStyle w:val="a9"/>
        <w:tabs>
          <w:tab w:val="left" w:pos="0"/>
        </w:tabs>
        <w:spacing w:after="0" w:line="360" w:lineRule="auto"/>
        <w:ind w:firstLineChars="0"/>
        <w:rPr>
          <w:rFonts w:ascii="宋体" w:eastAsiaTheme="minorEastAsia" w:hAnsi="宋体" w:cs="宋体"/>
          <w:b w:val="0"/>
          <w:bCs w:val="0"/>
          <w:sz w:val="28"/>
          <w:szCs w:val="28"/>
        </w:rPr>
      </w:pPr>
      <w:bookmarkStart w:id="11" w:name="OLE_LINK3"/>
      <w:r w:rsidRPr="000C6C4E">
        <w:rPr>
          <w:rFonts w:ascii="宋体" w:eastAsiaTheme="minorEastAsia" w:hAnsi="宋体" w:cs="宋体" w:hint="eastAsia"/>
          <w:b w:val="0"/>
          <w:bCs w:val="0"/>
          <w:sz w:val="28"/>
          <w:szCs w:val="28"/>
        </w:rPr>
        <w:t>（1）验收应在采购人和成交供应商双方共同参加下进行，由采购人组</w:t>
      </w:r>
      <w:bookmarkStart w:id="12" w:name="_GoBack"/>
      <w:bookmarkEnd w:id="12"/>
      <w:r w:rsidRPr="000C6C4E">
        <w:rPr>
          <w:rFonts w:ascii="宋体" w:eastAsiaTheme="minorEastAsia" w:hAnsi="宋体" w:cs="宋体" w:hint="eastAsia"/>
          <w:b w:val="0"/>
          <w:bCs w:val="0"/>
          <w:sz w:val="28"/>
          <w:szCs w:val="28"/>
        </w:rPr>
        <w:t>织人员进行审查和验收。</w:t>
      </w:r>
    </w:p>
    <w:p w:rsidR="007415C1" w:rsidRPr="000C6C4E" w:rsidRDefault="001E7735" w:rsidP="000C6C4E">
      <w:pPr>
        <w:pStyle w:val="a9"/>
        <w:tabs>
          <w:tab w:val="left" w:pos="0"/>
        </w:tabs>
        <w:spacing w:after="0" w:line="360" w:lineRule="auto"/>
        <w:ind w:firstLineChars="0"/>
        <w:rPr>
          <w:rFonts w:ascii="宋体" w:eastAsiaTheme="minorEastAsia" w:hAnsi="宋体" w:cs="宋体"/>
          <w:b w:val="0"/>
          <w:bCs w:val="0"/>
          <w:sz w:val="28"/>
          <w:szCs w:val="28"/>
        </w:rPr>
      </w:pPr>
      <w:r w:rsidRPr="000C6C4E">
        <w:rPr>
          <w:rFonts w:ascii="宋体" w:eastAsiaTheme="minorEastAsia" w:hAnsi="宋体" w:cs="宋体" w:hint="eastAsia"/>
          <w:b w:val="0"/>
          <w:bCs w:val="0"/>
          <w:sz w:val="28"/>
          <w:szCs w:val="28"/>
        </w:rPr>
        <w:t>（2）验收要求：按国家、地方或行业现行相关验收规范和评定标准执行。</w:t>
      </w:r>
    </w:p>
    <w:bookmarkEnd w:id="11"/>
    <w:p w:rsidR="007415C1" w:rsidRPr="000C6C4E" w:rsidRDefault="001E7735">
      <w:pPr>
        <w:pStyle w:val="a9"/>
        <w:numPr>
          <w:ilvl w:val="0"/>
          <w:numId w:val="6"/>
        </w:numPr>
        <w:spacing w:after="0" w:line="360" w:lineRule="auto"/>
        <w:ind w:firstLineChars="200" w:firstLine="576"/>
        <w:rPr>
          <w:rFonts w:ascii="宋体" w:eastAsiaTheme="minorEastAsia" w:hAnsi="宋体" w:cs="宋体"/>
          <w:b w:val="0"/>
          <w:bCs w:val="0"/>
          <w:sz w:val="28"/>
          <w:szCs w:val="28"/>
        </w:rPr>
      </w:pPr>
      <w:r w:rsidRPr="000C6C4E">
        <w:rPr>
          <w:rFonts w:ascii="宋体" w:eastAsiaTheme="minorEastAsia" w:hAnsi="宋体" w:cs="宋体" w:hint="eastAsia"/>
          <w:b w:val="0"/>
          <w:bCs w:val="0"/>
          <w:sz w:val="28"/>
          <w:szCs w:val="28"/>
        </w:rPr>
        <w:t>质量保证</w:t>
      </w:r>
    </w:p>
    <w:p w:rsidR="007415C1" w:rsidRPr="000C6C4E" w:rsidRDefault="001E7735" w:rsidP="000C6C4E">
      <w:pPr>
        <w:pStyle w:val="a9"/>
        <w:spacing w:after="0" w:line="360" w:lineRule="auto"/>
        <w:ind w:firstLineChars="0" w:firstLine="0"/>
        <w:rPr>
          <w:rFonts w:ascii="宋体" w:eastAsiaTheme="minorEastAsia" w:hAnsi="宋体" w:cs="宋体"/>
          <w:b w:val="0"/>
          <w:bCs w:val="0"/>
          <w:sz w:val="28"/>
          <w:szCs w:val="28"/>
        </w:rPr>
      </w:pPr>
      <w:r w:rsidRPr="000C6C4E">
        <w:rPr>
          <w:rFonts w:ascii="宋体" w:eastAsiaTheme="minorEastAsia" w:hAnsi="宋体" w:cs="宋体" w:hint="eastAsia"/>
          <w:b w:val="0"/>
          <w:bCs w:val="0"/>
          <w:sz w:val="28"/>
          <w:szCs w:val="28"/>
        </w:rPr>
        <w:t>采样数据真实有效，相关成果满足开展本项目研究的要求。</w:t>
      </w:r>
    </w:p>
    <w:p w:rsidR="007415C1" w:rsidRDefault="001E7735">
      <w:pPr>
        <w:numPr>
          <w:ilvl w:val="0"/>
          <w:numId w:val="5"/>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7415C1" w:rsidRDefault="001E7735">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7415C1" w:rsidRDefault="001E7735">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7415C1" w:rsidRDefault="001E7735">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7415C1" w:rsidRDefault="001E7735">
      <w:pPr>
        <w:numPr>
          <w:ilvl w:val="0"/>
          <w:numId w:val="5"/>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7415C1" w:rsidRDefault="001E7735">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7415C1" w:rsidRDefault="001E7735">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7415C1" w:rsidRDefault="001E7735">
      <w:pPr>
        <w:pStyle w:val="2"/>
        <w:numPr>
          <w:ilvl w:val="0"/>
          <w:numId w:val="7"/>
        </w:numPr>
        <w:spacing w:before="0" w:after="0" w:line="360" w:lineRule="auto"/>
        <w:ind w:firstLineChars="200" w:firstLine="560"/>
        <w:rPr>
          <w:rFonts w:ascii="宋体" w:hAnsi="宋体" w:cs="宋体"/>
          <w:b w:val="0"/>
          <w:szCs w:val="28"/>
        </w:rPr>
      </w:pPr>
      <w:r>
        <w:rPr>
          <w:rFonts w:ascii="宋体" w:hAnsi="宋体" w:cs="宋体" w:hint="eastAsia"/>
          <w:b w:val="0"/>
          <w:szCs w:val="28"/>
        </w:rPr>
        <w:lastRenderedPageBreak/>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7415C1" w:rsidRDefault="001E7735">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提交企业法人《营业执照》副本或事业单位法人证书或法人登记证书复印件，林业调查规划设计资质证书等材料，并加盖报价供应商公章。</w:t>
      </w:r>
    </w:p>
    <w:p w:rsidR="007415C1" w:rsidRDefault="001E7735">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7415C1" w:rsidRDefault="001E7735">
      <w:pPr>
        <w:rPr>
          <w:rFonts w:ascii="宋体" w:hAnsi="宋体" w:cs="宋体"/>
          <w:b/>
          <w:sz w:val="24"/>
        </w:rPr>
      </w:pPr>
      <w:r>
        <w:rPr>
          <w:rFonts w:ascii="宋体" w:hAnsi="宋体" w:cs="宋体" w:hint="eastAsia"/>
          <w:b/>
          <w:sz w:val="24"/>
        </w:rPr>
        <w:br w:type="page"/>
      </w:r>
    </w:p>
    <w:p w:rsidR="007415C1" w:rsidRDefault="001E7735">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7415C1" w:rsidRDefault="007415C1">
      <w:pPr>
        <w:tabs>
          <w:tab w:val="left" w:pos="8100"/>
        </w:tabs>
        <w:adjustRightInd w:val="0"/>
        <w:snapToGrid w:val="0"/>
        <w:spacing w:line="348" w:lineRule="auto"/>
        <w:rPr>
          <w:rFonts w:ascii="宋体" w:hAnsi="宋体" w:cs="宋体"/>
          <w:b/>
          <w:sz w:val="24"/>
        </w:rPr>
      </w:pPr>
    </w:p>
    <w:p w:rsidR="007415C1" w:rsidRDefault="001E7735">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7415C1" w:rsidRDefault="001E7735">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7415C1">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7415C1" w:rsidRDefault="001E7735">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7415C1" w:rsidRDefault="007415C1">
            <w:pPr>
              <w:pStyle w:val="ab"/>
              <w:spacing w:line="360" w:lineRule="auto"/>
              <w:ind w:left="420" w:firstLineChars="0" w:firstLine="0"/>
              <w:jc w:val="left"/>
              <w:rPr>
                <w:rFonts w:ascii="宋体" w:hAnsi="宋体"/>
              </w:rPr>
            </w:pPr>
          </w:p>
          <w:p w:rsidR="007415C1" w:rsidRPr="00F15A02" w:rsidRDefault="001E7735">
            <w:pPr>
              <w:pStyle w:val="ab"/>
              <w:spacing w:line="360" w:lineRule="auto"/>
              <w:ind w:left="420" w:firstLineChars="0" w:firstLine="0"/>
              <w:jc w:val="left"/>
              <w:rPr>
                <w:rFonts w:ascii="宋体" w:hAnsi="宋体"/>
              </w:rPr>
            </w:pPr>
            <w:r>
              <w:rPr>
                <w:rFonts w:ascii="宋体" w:hAnsi="宋体" w:hint="eastAsia"/>
              </w:rPr>
              <w:t>广东生态工程职业学院</w:t>
            </w:r>
            <w:r w:rsidR="00F15A02">
              <w:rPr>
                <w:rFonts w:ascii="仿宋" w:eastAsia="仿宋" w:hAnsi="仿宋" w:cs="仿宋" w:hint="eastAsia"/>
                <w:sz w:val="32"/>
                <w:szCs w:val="32"/>
              </w:rPr>
              <w:t>《</w:t>
            </w:r>
            <w:r>
              <w:rPr>
                <w:rFonts w:ascii="宋体" w:hAnsi="宋体" w:hint="eastAsia"/>
              </w:rPr>
              <w:t>圆籽荷种群生境适宜性评价及其保护策略》项目外业调查项目</w:t>
            </w:r>
          </w:p>
          <w:p w:rsidR="007415C1" w:rsidRDefault="007415C1">
            <w:pPr>
              <w:autoSpaceDE w:val="0"/>
              <w:autoSpaceDN w:val="0"/>
              <w:adjustRightInd w:val="0"/>
              <w:spacing w:line="480" w:lineRule="exact"/>
              <w:jc w:val="center"/>
              <w:rPr>
                <w:rFonts w:ascii="宋体" w:hAnsi="宋体"/>
                <w:sz w:val="24"/>
              </w:rPr>
            </w:pPr>
          </w:p>
        </w:tc>
      </w:tr>
      <w:tr w:rsidR="007415C1">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7415C1" w:rsidRDefault="001E7735">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7415C1" w:rsidRDefault="001E7735">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7415C1">
        <w:trPr>
          <w:cantSplit/>
          <w:trHeight w:val="985"/>
          <w:jc w:val="center"/>
        </w:trPr>
        <w:tc>
          <w:tcPr>
            <w:tcW w:w="2549" w:type="dxa"/>
            <w:vMerge/>
            <w:tcBorders>
              <w:left w:val="single" w:sz="6" w:space="0" w:color="auto"/>
              <w:right w:val="single" w:sz="6" w:space="0" w:color="auto"/>
            </w:tcBorders>
            <w:vAlign w:val="center"/>
          </w:tcPr>
          <w:p w:rsidR="007415C1" w:rsidRDefault="007415C1">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7415C1" w:rsidRDefault="001E7735">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7415C1">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7415C1" w:rsidRDefault="001E7735">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7415C1" w:rsidRDefault="007415C1">
            <w:pPr>
              <w:autoSpaceDE w:val="0"/>
              <w:autoSpaceDN w:val="0"/>
              <w:adjustRightInd w:val="0"/>
              <w:spacing w:line="480" w:lineRule="exact"/>
              <w:jc w:val="center"/>
              <w:rPr>
                <w:rFonts w:ascii="宋体" w:hAnsi="宋体"/>
                <w:sz w:val="24"/>
              </w:rPr>
            </w:pPr>
          </w:p>
        </w:tc>
      </w:tr>
    </w:tbl>
    <w:p w:rsidR="007415C1" w:rsidRDefault="001E7735">
      <w:pPr>
        <w:pStyle w:val="a4"/>
        <w:spacing w:line="480" w:lineRule="exact"/>
        <w:ind w:firstLineChars="50" w:firstLine="100"/>
        <w:rPr>
          <w:rFonts w:hAnsi="宋体"/>
        </w:rPr>
      </w:pPr>
      <w:r>
        <w:rPr>
          <w:rFonts w:hAnsi="宋体" w:hint="eastAsia"/>
        </w:rPr>
        <w:t>注：</w:t>
      </w:r>
    </w:p>
    <w:p w:rsidR="007415C1" w:rsidRDefault="001E7735">
      <w:pPr>
        <w:pStyle w:val="a4"/>
        <w:numPr>
          <w:ilvl w:val="0"/>
          <w:numId w:val="8"/>
        </w:numPr>
        <w:spacing w:line="0" w:lineRule="atLeast"/>
        <w:rPr>
          <w:rFonts w:hAnsi="宋体"/>
        </w:rPr>
      </w:pPr>
      <w:r>
        <w:rPr>
          <w:rFonts w:hAnsi="宋体" w:hint="eastAsia"/>
        </w:rPr>
        <w:t>本表报价包含完成本项目应预见和不可预见的一切含税费用。</w:t>
      </w:r>
    </w:p>
    <w:p w:rsidR="007415C1" w:rsidRDefault="001E7735">
      <w:pPr>
        <w:pStyle w:val="a4"/>
        <w:numPr>
          <w:ilvl w:val="0"/>
          <w:numId w:val="8"/>
        </w:numPr>
        <w:spacing w:line="0" w:lineRule="atLeast"/>
        <w:rPr>
          <w:rFonts w:hAnsi="宋体"/>
        </w:rPr>
      </w:pPr>
      <w:r>
        <w:rPr>
          <w:rFonts w:hint="eastAsia"/>
        </w:rPr>
        <w:t>填写此表时不得改变表格的形式。</w:t>
      </w:r>
    </w:p>
    <w:p w:rsidR="007415C1" w:rsidRDefault="001E7735">
      <w:pPr>
        <w:pStyle w:val="a4"/>
        <w:numPr>
          <w:ilvl w:val="0"/>
          <w:numId w:val="8"/>
        </w:numPr>
        <w:spacing w:line="0" w:lineRule="atLeast"/>
        <w:rPr>
          <w:rFonts w:hAnsi="宋体"/>
        </w:rPr>
      </w:pPr>
      <w:r>
        <w:rPr>
          <w:rFonts w:hint="eastAsia"/>
        </w:rPr>
        <w:t>以上表中内容必须计算机录入、填写、打印。手写按无效报价处理。</w:t>
      </w:r>
    </w:p>
    <w:p w:rsidR="007415C1" w:rsidRDefault="001E7735">
      <w:pPr>
        <w:pStyle w:val="a4"/>
        <w:numPr>
          <w:ilvl w:val="0"/>
          <w:numId w:val="8"/>
        </w:numPr>
        <w:spacing w:line="0" w:lineRule="atLeast"/>
      </w:pPr>
      <w:r>
        <w:rPr>
          <w:rFonts w:hint="eastAsia"/>
        </w:rPr>
        <w:t>必须满足服务内容、质保期等服务要求。</w:t>
      </w:r>
    </w:p>
    <w:p w:rsidR="007415C1" w:rsidRDefault="007415C1">
      <w:pPr>
        <w:pStyle w:val="a4"/>
        <w:spacing w:line="0" w:lineRule="atLeast"/>
        <w:ind w:left="336"/>
        <w:rPr>
          <w:rFonts w:hAnsi="宋体"/>
          <w:color w:val="FF0000"/>
        </w:rPr>
      </w:pPr>
    </w:p>
    <w:p w:rsidR="007415C1" w:rsidRDefault="007415C1"/>
    <w:p w:rsidR="007415C1" w:rsidRDefault="007415C1"/>
    <w:p w:rsidR="007415C1" w:rsidRDefault="007415C1">
      <w:pPr>
        <w:spacing w:line="480" w:lineRule="exact"/>
        <w:ind w:leftChars="2190" w:left="4599" w:firstLineChars="100" w:firstLine="240"/>
        <w:rPr>
          <w:rFonts w:ascii="宋体" w:hAnsi="宋体" w:cs="宋体"/>
          <w:sz w:val="24"/>
        </w:rPr>
      </w:pPr>
    </w:p>
    <w:p w:rsidR="007415C1" w:rsidRDefault="001E7735">
      <w:pPr>
        <w:spacing w:line="480" w:lineRule="exact"/>
        <w:ind w:firstLineChars="1900" w:firstLine="4560"/>
        <w:rPr>
          <w:rFonts w:ascii="宋体" w:hAnsi="宋体" w:cs="宋体"/>
          <w:sz w:val="24"/>
        </w:rPr>
      </w:pPr>
      <w:r>
        <w:rPr>
          <w:rFonts w:ascii="宋体" w:hAnsi="宋体" w:cs="宋体" w:hint="eastAsia"/>
          <w:sz w:val="24"/>
        </w:rPr>
        <w:t>投标人（公章）：</w:t>
      </w:r>
    </w:p>
    <w:p w:rsidR="007415C1" w:rsidRDefault="001E7735">
      <w:pPr>
        <w:spacing w:line="480" w:lineRule="exact"/>
        <w:ind w:firstLineChars="1900" w:firstLine="4560"/>
        <w:rPr>
          <w:rFonts w:ascii="宋体" w:hAnsi="宋体" w:cs="宋体"/>
          <w:sz w:val="24"/>
        </w:rPr>
      </w:pPr>
      <w:r>
        <w:rPr>
          <w:rFonts w:ascii="宋体" w:hAnsi="宋体" w:cs="宋体" w:hint="eastAsia"/>
          <w:sz w:val="24"/>
        </w:rPr>
        <w:t>投标人地址：</w:t>
      </w:r>
    </w:p>
    <w:p w:rsidR="007415C1" w:rsidRDefault="001E7735">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7415C1" w:rsidRDefault="001E7735">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7415C1" w:rsidRDefault="001E7735">
      <w:pPr>
        <w:spacing w:line="480" w:lineRule="exact"/>
        <w:ind w:firstLineChars="1900" w:firstLine="4560"/>
        <w:rPr>
          <w:rFonts w:ascii="宋体" w:hAnsi="宋体" w:cs="宋体"/>
          <w:sz w:val="24"/>
        </w:rPr>
      </w:pPr>
      <w:r>
        <w:rPr>
          <w:rFonts w:ascii="宋体" w:hAnsi="宋体" w:cs="宋体" w:hint="eastAsia"/>
          <w:sz w:val="24"/>
        </w:rPr>
        <w:t>联系电话：</w:t>
      </w:r>
    </w:p>
    <w:p w:rsidR="007415C1" w:rsidRDefault="001E7735">
      <w:pPr>
        <w:spacing w:line="480" w:lineRule="exact"/>
        <w:ind w:firstLineChars="1900" w:firstLine="4560"/>
        <w:rPr>
          <w:rFonts w:ascii="宋体" w:hAnsi="宋体" w:cs="宋体"/>
          <w:sz w:val="24"/>
        </w:rPr>
      </w:pPr>
      <w:r>
        <w:rPr>
          <w:rFonts w:ascii="宋体" w:hAnsi="宋体" w:cs="宋体" w:hint="eastAsia"/>
          <w:sz w:val="24"/>
        </w:rPr>
        <w:t>日    期：</w:t>
      </w:r>
    </w:p>
    <w:p w:rsidR="007415C1" w:rsidRDefault="007415C1">
      <w:pPr>
        <w:pStyle w:val="10"/>
      </w:pPr>
    </w:p>
    <w:p w:rsidR="007415C1" w:rsidRDefault="001E7735">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7415C1" w:rsidRDefault="001E7735">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7415C1" w:rsidRDefault="001E7735">
      <w:pPr>
        <w:spacing w:line="560" w:lineRule="exact"/>
        <w:jc w:val="center"/>
        <w:rPr>
          <w:rFonts w:ascii="宋体" w:hAnsi="宋体"/>
          <w:b/>
          <w:sz w:val="28"/>
          <w:szCs w:val="28"/>
        </w:rPr>
      </w:pPr>
      <w:r>
        <w:rPr>
          <w:rFonts w:ascii="宋体" w:hAnsi="宋体" w:hint="eastAsia"/>
          <w:b/>
          <w:sz w:val="28"/>
          <w:szCs w:val="28"/>
        </w:rPr>
        <w:t xml:space="preserve">报价明细表    </w:t>
      </w:r>
    </w:p>
    <w:p w:rsidR="007415C1" w:rsidRDefault="001E7735">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714" w:type="pct"/>
        <w:jc w:val="center"/>
        <w:tblCellMar>
          <w:left w:w="0" w:type="dxa"/>
          <w:right w:w="0" w:type="dxa"/>
        </w:tblCellMar>
        <w:tblLook w:val="04A0"/>
      </w:tblPr>
      <w:tblGrid>
        <w:gridCol w:w="1450"/>
        <w:gridCol w:w="8054"/>
      </w:tblGrid>
      <w:tr w:rsidR="007415C1">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1E7735">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1E7735">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项目内容</w:t>
            </w:r>
          </w:p>
        </w:tc>
      </w:tr>
      <w:tr w:rsidR="007415C1">
        <w:trPr>
          <w:trHeight w:val="3373"/>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F15A02">
            <w:pPr>
              <w:pStyle w:val="ab"/>
              <w:spacing w:line="360" w:lineRule="auto"/>
              <w:ind w:firstLineChars="0" w:firstLine="0"/>
              <w:jc w:val="left"/>
              <w:rPr>
                <w:rFonts w:ascii="仿宋" w:eastAsia="仿宋" w:hAnsi="仿宋" w:cs="宋体"/>
              </w:rPr>
            </w:pPr>
            <w:r>
              <w:rPr>
                <w:rFonts w:ascii="仿宋" w:eastAsia="仿宋" w:hAnsi="仿宋" w:cs="仿宋" w:hint="eastAsia"/>
              </w:rPr>
              <w:t>广东生态工程职业学院</w:t>
            </w:r>
            <w:r w:rsidR="001E7735">
              <w:rPr>
                <w:rFonts w:ascii="仿宋" w:eastAsia="仿宋" w:hAnsi="仿宋" w:cs="仿宋" w:hint="eastAsia"/>
              </w:rPr>
              <w:t>《</w:t>
            </w:r>
            <w:r w:rsidR="001E7735">
              <w:rPr>
                <w:rFonts w:ascii="仿宋" w:eastAsia="仿宋" w:hAnsi="仿宋" w:cs="宋体" w:hint="eastAsia"/>
              </w:rPr>
              <w:t>圆籽荷种群生境适宜性评价及其保护策略》项目外业调查项目</w:t>
            </w:r>
          </w:p>
          <w:p w:rsidR="007415C1" w:rsidRDefault="007415C1">
            <w:pPr>
              <w:widowControl/>
              <w:jc w:val="center"/>
              <w:textAlignment w:val="center"/>
              <w:rPr>
                <w:rFonts w:ascii="仿宋" w:eastAsia="仿宋" w:hAnsi="仿宋" w:cs="仿宋"/>
                <w:kern w:val="0"/>
                <w:sz w:val="24"/>
              </w:rPr>
            </w:pP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1E7735">
            <w:pPr>
              <w:pStyle w:val="ac"/>
              <w:numPr>
                <w:ilvl w:val="0"/>
                <w:numId w:val="9"/>
              </w:numPr>
              <w:adjustRightInd w:val="0"/>
              <w:snapToGrid w:val="0"/>
              <w:spacing w:line="312" w:lineRule="auto"/>
              <w:ind w:firstLineChars="0"/>
              <w:rPr>
                <w:rFonts w:ascii="仿宋" w:eastAsia="仿宋" w:hAnsi="仿宋" w:cs="仿宋"/>
                <w:sz w:val="24"/>
              </w:rPr>
            </w:pPr>
            <w:r>
              <w:rPr>
                <w:rFonts w:ascii="仿宋" w:eastAsia="仿宋" w:hAnsi="仿宋" w:cs="仿宋" w:hint="eastAsia"/>
                <w:sz w:val="24"/>
              </w:rPr>
              <w:t>鹅凰嶂圆籽荷样地建设</w:t>
            </w:r>
          </w:p>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开展广东省阳春市鹅凰嶂自然保护区内6个20m×20m圆籽荷样地建设及调查。</w:t>
            </w:r>
          </w:p>
          <w:p w:rsidR="007415C1" w:rsidRDefault="001E7735">
            <w:pPr>
              <w:pStyle w:val="ac"/>
              <w:numPr>
                <w:ilvl w:val="0"/>
                <w:numId w:val="9"/>
              </w:numPr>
              <w:adjustRightInd w:val="0"/>
              <w:snapToGrid w:val="0"/>
              <w:spacing w:line="312" w:lineRule="auto"/>
              <w:ind w:firstLineChars="0"/>
              <w:rPr>
                <w:rFonts w:ascii="仿宋" w:eastAsia="仿宋" w:hAnsi="仿宋" w:cs="仿宋"/>
                <w:sz w:val="24"/>
              </w:rPr>
            </w:pPr>
            <w:r>
              <w:rPr>
                <w:rFonts w:ascii="仿宋" w:eastAsia="仿宋" w:hAnsi="仿宋" w:cs="仿宋" w:hint="eastAsia"/>
                <w:sz w:val="24"/>
              </w:rPr>
              <w:t>开山圆籽荷样地建设</w:t>
            </w:r>
          </w:p>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开展广东省信宜市云开山自然保护区内3个20m×20m圆籽荷样地建设及调查。</w:t>
            </w:r>
          </w:p>
          <w:p w:rsidR="007415C1" w:rsidRDefault="001E7735">
            <w:pPr>
              <w:adjustRightInd w:val="0"/>
              <w:snapToGrid w:val="0"/>
              <w:spacing w:line="312" w:lineRule="auto"/>
              <w:rPr>
                <w:rFonts w:ascii="仿宋" w:eastAsia="仿宋" w:hAnsi="仿宋" w:cs="仿宋"/>
                <w:sz w:val="24"/>
              </w:rPr>
            </w:pPr>
            <w:r>
              <w:rPr>
                <w:rFonts w:ascii="仿宋" w:eastAsia="仿宋" w:hAnsi="仿宋" w:cs="仿宋" w:hint="eastAsia"/>
                <w:sz w:val="24"/>
              </w:rPr>
              <w:t>3、圆籽荷生长地的土壤采样</w:t>
            </w:r>
          </w:p>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每个20m*20m样方选取3个采集点，每个采集点用环刀工具采集0-10cm、10-20cm、20-30cm土层样品各1份。</w:t>
            </w:r>
          </w:p>
          <w:p w:rsidR="007415C1" w:rsidRDefault="001E7735">
            <w:pPr>
              <w:adjustRightInd w:val="0"/>
              <w:snapToGrid w:val="0"/>
              <w:spacing w:line="312" w:lineRule="auto"/>
              <w:rPr>
                <w:rFonts w:ascii="仿宋" w:eastAsia="仿宋" w:hAnsi="仿宋" w:cs="仿宋"/>
                <w:sz w:val="24"/>
              </w:rPr>
            </w:pPr>
            <w:r>
              <w:rPr>
                <w:rFonts w:ascii="仿宋" w:eastAsia="仿宋" w:hAnsi="仿宋" w:cs="仿宋" w:hint="eastAsia"/>
                <w:sz w:val="24"/>
              </w:rPr>
              <w:t>4、数据整理数据录入与核查</w:t>
            </w:r>
          </w:p>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对9个样方的数据进行录入和复核。</w:t>
            </w:r>
          </w:p>
          <w:p w:rsidR="007415C1" w:rsidRDefault="001E7735">
            <w:pPr>
              <w:adjustRightInd w:val="0"/>
              <w:snapToGrid w:val="0"/>
              <w:spacing w:line="312" w:lineRule="auto"/>
              <w:rPr>
                <w:rFonts w:ascii="仿宋" w:eastAsia="仿宋" w:hAnsi="仿宋" w:cs="仿宋"/>
                <w:sz w:val="24"/>
              </w:rPr>
            </w:pPr>
            <w:r>
              <w:rPr>
                <w:rFonts w:ascii="仿宋" w:eastAsia="仿宋" w:hAnsi="仿宋" w:cs="仿宋" w:hint="eastAsia"/>
                <w:sz w:val="24"/>
              </w:rPr>
              <w:t>5、成果报告编制</w:t>
            </w:r>
          </w:p>
          <w:p w:rsidR="007415C1" w:rsidRDefault="001E7735">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基于调查数据编制成果报告及海报。</w:t>
            </w:r>
          </w:p>
          <w:p w:rsidR="007415C1" w:rsidRDefault="007415C1">
            <w:pPr>
              <w:adjustRightInd w:val="0"/>
              <w:snapToGrid w:val="0"/>
              <w:spacing w:line="312" w:lineRule="auto"/>
              <w:rPr>
                <w:rFonts w:ascii="仿宋" w:eastAsia="仿宋" w:hAnsi="仿宋" w:cs="仿宋"/>
                <w:sz w:val="24"/>
              </w:rPr>
            </w:pPr>
          </w:p>
        </w:tc>
      </w:tr>
      <w:tr w:rsidR="007415C1">
        <w:trPr>
          <w:trHeight w:val="894"/>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1E7735">
            <w:pPr>
              <w:pStyle w:val="ab"/>
              <w:spacing w:line="360" w:lineRule="auto"/>
              <w:ind w:firstLineChars="100" w:firstLine="240"/>
              <w:jc w:val="left"/>
              <w:rPr>
                <w:rFonts w:ascii="仿宋" w:eastAsia="仿宋" w:hAnsi="仿宋" w:cs="仿宋"/>
              </w:rPr>
            </w:pPr>
            <w:r>
              <w:rPr>
                <w:rFonts w:ascii="仿宋" w:eastAsia="仿宋" w:hAnsi="仿宋" w:cs="仿宋" w:hint="eastAsia"/>
              </w:rPr>
              <w:t>合计</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5C1" w:rsidRDefault="007415C1">
            <w:pPr>
              <w:adjustRightInd w:val="0"/>
              <w:snapToGrid w:val="0"/>
              <w:spacing w:line="312" w:lineRule="auto"/>
              <w:rPr>
                <w:rFonts w:ascii="仿宋" w:eastAsia="仿宋" w:hAnsi="仿宋" w:cs="仿宋"/>
                <w:sz w:val="24"/>
              </w:rPr>
            </w:pPr>
          </w:p>
        </w:tc>
      </w:tr>
    </w:tbl>
    <w:p w:rsidR="007415C1" w:rsidRDefault="007415C1">
      <w:pPr>
        <w:spacing w:line="560" w:lineRule="exact"/>
        <w:jc w:val="center"/>
        <w:rPr>
          <w:rFonts w:ascii="宋体" w:hAnsi="宋体"/>
          <w:sz w:val="22"/>
        </w:rPr>
      </w:pPr>
    </w:p>
    <w:p w:rsidR="007415C1" w:rsidRDefault="001E7735">
      <w:pPr>
        <w:snapToGrid w:val="0"/>
        <w:spacing w:line="460" w:lineRule="exact"/>
        <w:rPr>
          <w:rFonts w:hAnsi="宋体"/>
          <w:szCs w:val="21"/>
        </w:rPr>
      </w:pPr>
      <w:r>
        <w:rPr>
          <w:rFonts w:hAnsi="宋体" w:hint="eastAsia"/>
          <w:szCs w:val="21"/>
        </w:rPr>
        <w:t>注：附件</w:t>
      </w:r>
      <w:r>
        <w:rPr>
          <w:rFonts w:hAnsi="宋体" w:hint="eastAsia"/>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7415C1" w:rsidRDefault="001E773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7415C1" w:rsidRDefault="001E773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7415C1" w:rsidRDefault="001E773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7415C1" w:rsidRDefault="007415C1" w:rsidP="000C6C4E">
      <w:pPr>
        <w:snapToGrid w:val="0"/>
        <w:spacing w:line="460" w:lineRule="exact"/>
        <w:ind w:firstLineChars="196" w:firstLine="412"/>
        <w:rPr>
          <w:rFonts w:hAnsi="宋体"/>
          <w:szCs w:val="21"/>
        </w:rPr>
      </w:pPr>
    </w:p>
    <w:p w:rsidR="007415C1" w:rsidRDefault="007415C1" w:rsidP="000C6C4E">
      <w:pPr>
        <w:snapToGrid w:val="0"/>
        <w:spacing w:line="460" w:lineRule="exact"/>
        <w:ind w:firstLineChars="196" w:firstLine="412"/>
        <w:rPr>
          <w:rFonts w:hAnsi="宋体"/>
          <w:szCs w:val="21"/>
        </w:rPr>
      </w:pPr>
    </w:p>
    <w:p w:rsidR="007415C1" w:rsidRDefault="001E7735">
      <w:pPr>
        <w:rPr>
          <w:rFonts w:ascii="宋体" w:hAnsi="宋体" w:cs="宋体"/>
          <w:b/>
          <w:sz w:val="24"/>
        </w:rPr>
      </w:pPr>
      <w:r>
        <w:rPr>
          <w:rFonts w:hint="eastAsia"/>
          <w:b/>
          <w:sz w:val="24"/>
        </w:rPr>
        <w:t>（注：本报价表为必要文件，必须加盖报价供应商公章，否则作无效报价处理）</w:t>
      </w:r>
    </w:p>
    <w:p w:rsidR="007415C1" w:rsidRDefault="001E7735">
      <w:pPr>
        <w:rPr>
          <w:rFonts w:ascii="宋体" w:hAnsi="宋体" w:cs="宋体"/>
          <w:b/>
          <w:sz w:val="24"/>
        </w:rPr>
      </w:pPr>
      <w:r>
        <w:rPr>
          <w:rFonts w:ascii="宋体" w:hAnsi="宋体" w:cs="宋体" w:hint="eastAsia"/>
          <w:b/>
          <w:sz w:val="24"/>
        </w:rPr>
        <w:br w:type="page"/>
      </w:r>
    </w:p>
    <w:p w:rsidR="007415C1" w:rsidRDefault="001E7735">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7415C1" w:rsidRDefault="007415C1">
      <w:pPr>
        <w:pStyle w:val="2"/>
        <w:spacing w:before="0" w:after="0" w:line="400" w:lineRule="exact"/>
        <w:rPr>
          <w:rFonts w:ascii="宋体" w:hAnsi="宋体" w:cs="宋体"/>
          <w:szCs w:val="28"/>
        </w:rPr>
      </w:pPr>
    </w:p>
    <w:p w:rsidR="007415C1" w:rsidRDefault="001E7735">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7415C1" w:rsidRDefault="007415C1">
      <w:pPr>
        <w:pStyle w:val="Style3"/>
        <w:spacing w:line="480" w:lineRule="auto"/>
        <w:ind w:firstLineChars="0" w:firstLine="0"/>
        <w:jc w:val="left"/>
        <w:rPr>
          <w:rFonts w:ascii="仿宋" w:eastAsia="仿宋" w:hAnsi="仿宋" w:cs="仿宋"/>
          <w:sz w:val="24"/>
        </w:rPr>
      </w:pPr>
    </w:p>
    <w:p w:rsidR="007415C1" w:rsidRDefault="001E7735">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7415C1" w:rsidRDefault="007415C1">
      <w:pPr>
        <w:pStyle w:val="Style3"/>
        <w:ind w:firstLine="480"/>
        <w:jc w:val="left"/>
        <w:rPr>
          <w:rFonts w:ascii="宋体" w:hAnsi="宋体" w:cs="宋体"/>
          <w:sz w:val="24"/>
        </w:rPr>
      </w:pPr>
    </w:p>
    <w:p w:rsidR="007415C1" w:rsidRDefault="007415C1">
      <w:pPr>
        <w:tabs>
          <w:tab w:val="left" w:pos="676"/>
          <w:tab w:val="left" w:pos="2330"/>
          <w:tab w:val="left" w:pos="9230"/>
        </w:tabs>
        <w:autoSpaceDE w:val="0"/>
        <w:autoSpaceDN w:val="0"/>
        <w:adjustRightInd w:val="0"/>
        <w:rPr>
          <w:rFonts w:ascii="宋体" w:hAnsi="宋体" w:cs="宋体"/>
          <w:sz w:val="24"/>
        </w:rPr>
      </w:pPr>
    </w:p>
    <w:p w:rsidR="007415C1" w:rsidRDefault="007415C1">
      <w:pPr>
        <w:tabs>
          <w:tab w:val="left" w:pos="676"/>
          <w:tab w:val="left" w:pos="2330"/>
          <w:tab w:val="left" w:pos="9230"/>
        </w:tabs>
        <w:autoSpaceDE w:val="0"/>
        <w:autoSpaceDN w:val="0"/>
        <w:adjustRightInd w:val="0"/>
        <w:rPr>
          <w:rFonts w:ascii="宋体" w:hAnsi="宋体" w:cs="宋体"/>
          <w:sz w:val="24"/>
        </w:rPr>
      </w:pPr>
    </w:p>
    <w:p w:rsidR="007415C1" w:rsidRDefault="001E7735">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7415C1" w:rsidRDefault="001E7735">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7415C1" w:rsidRDefault="001E7735">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7415C1" w:rsidRDefault="001E7735">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7415C1" w:rsidRDefault="007415C1">
      <w:pPr>
        <w:rPr>
          <w:rFonts w:cs="Tahoma"/>
          <w:b/>
          <w:sz w:val="24"/>
        </w:rPr>
      </w:pPr>
    </w:p>
    <w:p w:rsidR="007415C1" w:rsidRDefault="007415C1">
      <w:pPr>
        <w:rPr>
          <w:rFonts w:cs="Tahoma"/>
          <w:b/>
          <w:sz w:val="24"/>
        </w:rPr>
      </w:pPr>
    </w:p>
    <w:p w:rsidR="007415C1" w:rsidRDefault="007415C1">
      <w:pPr>
        <w:rPr>
          <w:rFonts w:cs="Tahoma"/>
          <w:b/>
          <w:sz w:val="24"/>
        </w:rPr>
      </w:pPr>
    </w:p>
    <w:p w:rsidR="007415C1" w:rsidRDefault="007415C1">
      <w:pPr>
        <w:rPr>
          <w:rFonts w:cs="Tahoma"/>
          <w:b/>
          <w:sz w:val="24"/>
        </w:rPr>
      </w:pPr>
    </w:p>
    <w:p w:rsidR="007415C1" w:rsidRDefault="007415C1">
      <w:pPr>
        <w:rPr>
          <w:rFonts w:cs="Tahoma"/>
          <w:b/>
          <w:sz w:val="24"/>
        </w:rPr>
      </w:pPr>
    </w:p>
    <w:p w:rsidR="007415C1" w:rsidRDefault="007415C1">
      <w:pPr>
        <w:rPr>
          <w:rFonts w:cs="Tahoma"/>
          <w:b/>
          <w:sz w:val="24"/>
        </w:rPr>
      </w:pPr>
    </w:p>
    <w:p w:rsidR="007415C1" w:rsidRDefault="007415C1">
      <w:pPr>
        <w:rPr>
          <w:rFonts w:cs="Tahoma"/>
          <w:b/>
          <w:sz w:val="24"/>
        </w:rPr>
      </w:pPr>
    </w:p>
    <w:p w:rsidR="007415C1" w:rsidRDefault="007415C1">
      <w:pPr>
        <w:rPr>
          <w:rFonts w:cs="Tahoma"/>
          <w:b/>
          <w:sz w:val="24"/>
        </w:rPr>
      </w:pPr>
    </w:p>
    <w:p w:rsidR="007415C1" w:rsidRDefault="001E7735">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7415C1" w:rsidRDefault="007415C1">
      <w:pPr>
        <w:pStyle w:val="10"/>
      </w:pPr>
    </w:p>
    <w:sectPr w:rsidR="007415C1" w:rsidSect="007415C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DA0" w:rsidRDefault="00A53DA0" w:rsidP="000C6C4E">
      <w:r>
        <w:separator/>
      </w:r>
    </w:p>
  </w:endnote>
  <w:endnote w:type="continuationSeparator" w:id="0">
    <w:p w:rsidR="00A53DA0" w:rsidRDefault="00A53DA0" w:rsidP="000C6C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DA0" w:rsidRDefault="00A53DA0" w:rsidP="000C6C4E">
      <w:r>
        <w:separator/>
      </w:r>
    </w:p>
  </w:footnote>
  <w:footnote w:type="continuationSeparator" w:id="0">
    <w:p w:rsidR="00A53DA0" w:rsidRDefault="00A53DA0" w:rsidP="000C6C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86212D"/>
    <w:multiLevelType w:val="singleLevel"/>
    <w:tmpl w:val="9C86212D"/>
    <w:lvl w:ilvl="0">
      <w:start w:val="1"/>
      <w:numFmt w:val="decimal"/>
      <w:suff w:val="nothing"/>
      <w:lvlText w:val="%1．"/>
      <w:lvlJc w:val="left"/>
      <w:pPr>
        <w:ind w:left="0" w:firstLine="0"/>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208D0737"/>
    <w:multiLevelType w:val="singleLevel"/>
    <w:tmpl w:val="208D0737"/>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6">
    <w:nsid w:val="327E3859"/>
    <w:multiLevelType w:val="multilevel"/>
    <w:tmpl w:val="327E385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8">
    <w:nsid w:val="647304F4"/>
    <w:multiLevelType w:val="singleLevel"/>
    <w:tmpl w:val="647304F4"/>
    <w:lvl w:ilvl="0">
      <w:start w:val="1"/>
      <w:numFmt w:val="decimal"/>
      <w:suff w:val="nothing"/>
      <w:lvlText w:val="%1、"/>
      <w:lvlJc w:val="left"/>
      <w:pPr>
        <w:ind w:left="0" w:firstLine="0"/>
      </w:pPr>
    </w:lvl>
  </w:abstractNum>
  <w:num w:numId="1">
    <w:abstractNumId w:val="3"/>
  </w:num>
  <w:num w:numId="2">
    <w:abstractNumId w:val="4"/>
  </w:num>
  <w:num w:numId="3">
    <w:abstractNumId w:val="2"/>
  </w:num>
  <w:num w:numId="4">
    <w:abstractNumId w:val="8"/>
  </w:num>
  <w:num w:numId="5">
    <w:abstractNumId w:val="5"/>
  </w:num>
  <w:num w:numId="6">
    <w:abstractNumId w:val="0"/>
  </w:num>
  <w:num w:numId="7">
    <w:abstractNumId w:val="1"/>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9C7CF9"/>
    <w:rsid w:val="CBFBD130"/>
    <w:rsid w:val="D73E7720"/>
    <w:rsid w:val="E9FFF72D"/>
    <w:rsid w:val="F77CFD32"/>
    <w:rsid w:val="FADF95B9"/>
    <w:rsid w:val="FAFF3886"/>
    <w:rsid w:val="FFFA5805"/>
    <w:rsid w:val="000C6C4E"/>
    <w:rsid w:val="0017371F"/>
    <w:rsid w:val="001E7735"/>
    <w:rsid w:val="00223805"/>
    <w:rsid w:val="002262E6"/>
    <w:rsid w:val="002525B8"/>
    <w:rsid w:val="002F3DEC"/>
    <w:rsid w:val="003249CC"/>
    <w:rsid w:val="00325DE5"/>
    <w:rsid w:val="005249C0"/>
    <w:rsid w:val="00562035"/>
    <w:rsid w:val="00591132"/>
    <w:rsid w:val="006404E3"/>
    <w:rsid w:val="006450A5"/>
    <w:rsid w:val="006B3813"/>
    <w:rsid w:val="0073441E"/>
    <w:rsid w:val="007415C1"/>
    <w:rsid w:val="00822451"/>
    <w:rsid w:val="009C7CF9"/>
    <w:rsid w:val="00A25379"/>
    <w:rsid w:val="00A53DA0"/>
    <w:rsid w:val="00A7001D"/>
    <w:rsid w:val="00A70B04"/>
    <w:rsid w:val="00B25D3F"/>
    <w:rsid w:val="00B42BD9"/>
    <w:rsid w:val="00C628F9"/>
    <w:rsid w:val="00CF1B81"/>
    <w:rsid w:val="00D20CC0"/>
    <w:rsid w:val="00D37F9A"/>
    <w:rsid w:val="00E03268"/>
    <w:rsid w:val="00F15A02"/>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51D7D33"/>
    <w:rsid w:val="56BD287A"/>
    <w:rsid w:val="5D2B6790"/>
    <w:rsid w:val="5D93012F"/>
    <w:rsid w:val="5F21609C"/>
    <w:rsid w:val="5FA34D03"/>
    <w:rsid w:val="60343A6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7415C1"/>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7415C1"/>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7415C1"/>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7415C1"/>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7415C1"/>
    <w:rPr>
      <w:rFonts w:ascii="宋体" w:hAnsi="Courier New"/>
      <w:sz w:val="20"/>
    </w:rPr>
  </w:style>
  <w:style w:type="paragraph" w:styleId="a5">
    <w:name w:val="Balloon Text"/>
    <w:basedOn w:val="a"/>
    <w:link w:val="Char"/>
    <w:rsid w:val="007415C1"/>
    <w:rPr>
      <w:sz w:val="18"/>
      <w:szCs w:val="18"/>
    </w:rPr>
  </w:style>
  <w:style w:type="paragraph" w:styleId="a6">
    <w:name w:val="footer"/>
    <w:basedOn w:val="a"/>
    <w:autoRedefine/>
    <w:uiPriority w:val="99"/>
    <w:qFormat/>
    <w:rsid w:val="007415C1"/>
    <w:pPr>
      <w:tabs>
        <w:tab w:val="center" w:pos="4153"/>
        <w:tab w:val="right" w:pos="8306"/>
      </w:tabs>
      <w:snapToGrid w:val="0"/>
      <w:jc w:val="left"/>
    </w:pPr>
    <w:rPr>
      <w:sz w:val="18"/>
      <w:szCs w:val="18"/>
    </w:rPr>
  </w:style>
  <w:style w:type="paragraph" w:styleId="a7">
    <w:name w:val="header"/>
    <w:basedOn w:val="a"/>
    <w:next w:val="a6"/>
    <w:autoRedefine/>
    <w:uiPriority w:val="99"/>
    <w:qFormat/>
    <w:rsid w:val="007415C1"/>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7415C1"/>
  </w:style>
  <w:style w:type="paragraph" w:styleId="a8">
    <w:name w:val="Normal (Web)"/>
    <w:basedOn w:val="a"/>
    <w:autoRedefine/>
    <w:uiPriority w:val="99"/>
    <w:qFormat/>
    <w:rsid w:val="007415C1"/>
    <w:pPr>
      <w:widowControl/>
      <w:spacing w:before="100" w:beforeAutospacing="1" w:after="100" w:afterAutospacing="1"/>
      <w:jc w:val="left"/>
    </w:pPr>
    <w:rPr>
      <w:rFonts w:ascii="宋体" w:hAnsi="宋体"/>
      <w:kern w:val="0"/>
      <w:sz w:val="24"/>
    </w:rPr>
  </w:style>
  <w:style w:type="paragraph" w:styleId="a9">
    <w:name w:val="Body Text First Indent"/>
    <w:basedOn w:val="a3"/>
    <w:autoRedefine/>
    <w:qFormat/>
    <w:rsid w:val="007415C1"/>
    <w:pPr>
      <w:spacing w:after="120"/>
      <w:ind w:firstLineChars="100" w:firstLine="420"/>
    </w:pPr>
    <w:rPr>
      <w:rFonts w:ascii="Calibri" w:hAnsi="Calibri"/>
      <w:sz w:val="21"/>
      <w:szCs w:val="22"/>
    </w:rPr>
  </w:style>
  <w:style w:type="table" w:styleId="aa">
    <w:name w:val="Table Grid"/>
    <w:basedOn w:val="a1"/>
    <w:autoRedefine/>
    <w:qFormat/>
    <w:rsid w:val="007415C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7"/>
    <w:autoRedefine/>
    <w:qFormat/>
    <w:rsid w:val="007415C1"/>
    <w:pPr>
      <w:widowControl w:val="0"/>
      <w:autoSpaceDE w:val="0"/>
      <w:autoSpaceDN w:val="0"/>
      <w:adjustRightInd w:val="0"/>
    </w:pPr>
    <w:rPr>
      <w:rFonts w:ascii="宋体" w:hAnsi="Calibri" w:cs="宋体"/>
      <w:color w:val="000000"/>
      <w:sz w:val="24"/>
      <w:szCs w:val="24"/>
    </w:rPr>
  </w:style>
  <w:style w:type="paragraph" w:customStyle="1" w:styleId="ab">
    <w:name w:val="＃Ｄ级样式"/>
    <w:basedOn w:val="a"/>
    <w:next w:val="a"/>
    <w:autoRedefine/>
    <w:qFormat/>
    <w:rsid w:val="007415C1"/>
    <w:pPr>
      <w:autoSpaceDE w:val="0"/>
      <w:autoSpaceDN w:val="0"/>
      <w:adjustRightInd w:val="0"/>
      <w:spacing w:line="460" w:lineRule="exact"/>
      <w:ind w:firstLineChars="200" w:firstLine="480"/>
    </w:pPr>
    <w:rPr>
      <w:rFonts w:ascii="Arial" w:hAnsi="Arial"/>
      <w:bCs/>
      <w:sz w:val="24"/>
    </w:rPr>
  </w:style>
  <w:style w:type="paragraph" w:styleId="ac">
    <w:name w:val="List Paragraph"/>
    <w:basedOn w:val="a"/>
    <w:autoRedefine/>
    <w:uiPriority w:val="34"/>
    <w:unhideWhenUsed/>
    <w:qFormat/>
    <w:rsid w:val="007415C1"/>
    <w:pPr>
      <w:ind w:firstLineChars="200" w:firstLine="420"/>
    </w:pPr>
  </w:style>
  <w:style w:type="paragraph" w:customStyle="1" w:styleId="Style3">
    <w:name w:val="_Style 3"/>
    <w:basedOn w:val="a"/>
    <w:autoRedefine/>
    <w:uiPriority w:val="99"/>
    <w:qFormat/>
    <w:rsid w:val="007415C1"/>
    <w:pPr>
      <w:ind w:firstLineChars="200" w:firstLine="420"/>
    </w:pPr>
    <w:rPr>
      <w:sz w:val="20"/>
    </w:rPr>
  </w:style>
  <w:style w:type="character" w:customStyle="1" w:styleId="Char">
    <w:name w:val="批注框文本 Char"/>
    <w:basedOn w:val="a0"/>
    <w:link w:val="a5"/>
    <w:rsid w:val="007415C1"/>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8</cp:revision>
  <dcterms:created xsi:type="dcterms:W3CDTF">2025-08-10T12:36:00Z</dcterms:created>
  <dcterms:modified xsi:type="dcterms:W3CDTF">2025-08-14T08:56:00Z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39EA089351C64307BD5F97CE96C047CA_13</vt:lpwstr>
  </property>
  <property fmtid="{D5CDD505-2E9C-101B-9397-08002B2CF9AE}" pid="4" name="KSOTemplateDocerSaveRecord">
    <vt:lpwstr>eyJoZGlkIjoiMDU1ODg0ZDdhMWJkZWI1NWRmZWY2NmFmYTI4NzQwMGYiLCJ1c2VySWQiOiI2OTUyMTA3MDAifQ==</vt:lpwstr>
  </property>
</Properties>
</file>