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A5F" w:rsidRDefault="00F67C56">
      <w:pPr>
        <w:jc w:val="center"/>
        <w:rPr>
          <w:rFonts w:asciiTheme="majorEastAsia" w:eastAsiaTheme="majorEastAsia" w:hAnsiTheme="majorEastAsia" w:cstheme="majorEastAsia"/>
          <w:b/>
          <w:color w:val="000000" w:themeColor="text1"/>
          <w:sz w:val="36"/>
          <w:szCs w:val="36"/>
        </w:rPr>
      </w:pPr>
      <w:r>
        <w:rPr>
          <w:rFonts w:asciiTheme="majorEastAsia" w:eastAsiaTheme="majorEastAsia" w:hAnsiTheme="majorEastAsia" w:cstheme="majorEastAsia" w:hint="eastAsia"/>
          <w:b/>
          <w:color w:val="000000" w:themeColor="text1"/>
          <w:sz w:val="36"/>
          <w:szCs w:val="36"/>
        </w:rPr>
        <w:t>广东生态工程职业学院</w:t>
      </w:r>
      <w:r>
        <w:rPr>
          <w:rFonts w:asciiTheme="majorEastAsia" w:eastAsiaTheme="majorEastAsia" w:hAnsiTheme="majorEastAsia" w:cstheme="majorEastAsia"/>
          <w:b/>
          <w:color w:val="000000" w:themeColor="text1"/>
          <w:sz w:val="36"/>
          <w:szCs w:val="36"/>
        </w:rPr>
        <w:t>海珠校区党员活动室采购项</w:t>
      </w:r>
      <w:r>
        <w:rPr>
          <w:rFonts w:asciiTheme="majorEastAsia" w:eastAsiaTheme="majorEastAsia" w:hAnsiTheme="majorEastAsia" w:cstheme="majorEastAsia" w:hint="eastAsia"/>
          <w:b/>
          <w:color w:val="000000" w:themeColor="text1"/>
          <w:sz w:val="36"/>
          <w:szCs w:val="36"/>
        </w:rPr>
        <w:t>项目</w:t>
      </w:r>
      <w:r>
        <w:rPr>
          <w:rFonts w:asciiTheme="majorEastAsia" w:eastAsiaTheme="majorEastAsia" w:hAnsiTheme="majorEastAsia" w:cstheme="majorEastAsia" w:hint="eastAsia"/>
          <w:b/>
          <w:sz w:val="36"/>
          <w:szCs w:val="36"/>
        </w:rPr>
        <w:t>需求书</w:t>
      </w:r>
    </w:p>
    <w:p w:rsidR="009F3A5F" w:rsidRDefault="009F3A5F">
      <w:pPr>
        <w:jc w:val="center"/>
      </w:pPr>
    </w:p>
    <w:p w:rsidR="009F3A5F" w:rsidRDefault="009F3A5F">
      <w:pPr>
        <w:spacing w:line="360" w:lineRule="auto"/>
        <w:jc w:val="left"/>
        <w:rPr>
          <w:rFonts w:ascii="宋体" w:eastAsia="宋体" w:hAnsi="宋体" w:cs="宋体"/>
          <w:sz w:val="28"/>
          <w:szCs w:val="28"/>
        </w:rPr>
      </w:pPr>
    </w:p>
    <w:p w:rsidR="009F3A5F" w:rsidRDefault="00F67C56">
      <w:pPr>
        <w:pStyle w:val="a9"/>
        <w:numPr>
          <w:ilvl w:val="0"/>
          <w:numId w:val="1"/>
        </w:numPr>
        <w:spacing w:line="360" w:lineRule="auto"/>
        <w:ind w:firstLine="562"/>
        <w:jc w:val="left"/>
        <w:rPr>
          <w:sz w:val="28"/>
          <w:szCs w:val="28"/>
        </w:rPr>
      </w:pPr>
      <w:r>
        <w:rPr>
          <w:rFonts w:ascii="宋体" w:eastAsia="宋体" w:hAnsi="宋体" w:cs="宋体" w:hint="eastAsia"/>
          <w:b/>
          <w:bCs w:val="0"/>
          <w:sz w:val="28"/>
          <w:szCs w:val="28"/>
        </w:rPr>
        <w:t>项目名称</w:t>
      </w:r>
      <w:r>
        <w:rPr>
          <w:rFonts w:ascii="宋体" w:eastAsia="宋体" w:hAnsi="宋体" w:cs="宋体" w:hint="eastAsia"/>
          <w:b/>
          <w:bCs w:val="0"/>
          <w:sz w:val="28"/>
          <w:szCs w:val="28"/>
        </w:rPr>
        <w:t>:</w:t>
      </w:r>
      <w:r>
        <w:rPr>
          <w:rFonts w:ascii="宋体" w:eastAsia="宋体" w:hAnsi="宋体" w:cs="宋体" w:hint="eastAsia"/>
          <w:sz w:val="28"/>
          <w:szCs w:val="28"/>
        </w:rPr>
        <w:t xml:space="preserve"> </w:t>
      </w:r>
      <w:r>
        <w:rPr>
          <w:rFonts w:ascii="宋体" w:eastAsia="宋体" w:hAnsi="宋体" w:cs="宋体" w:hint="eastAsia"/>
          <w:sz w:val="28"/>
          <w:szCs w:val="28"/>
        </w:rPr>
        <w:t>广东生态工程职业学院</w:t>
      </w:r>
      <w:r>
        <w:rPr>
          <w:rFonts w:ascii="宋体" w:eastAsia="宋体" w:hAnsi="宋体" w:cs="宋体"/>
          <w:sz w:val="28"/>
          <w:szCs w:val="28"/>
        </w:rPr>
        <w:t>海珠校区党员活动室采购项目</w:t>
      </w:r>
    </w:p>
    <w:p w:rsidR="009F3A5F" w:rsidRDefault="00F67C56">
      <w:pPr>
        <w:pStyle w:val="a9"/>
        <w:numPr>
          <w:ilvl w:val="0"/>
          <w:numId w:val="1"/>
        </w:numPr>
        <w:spacing w:line="360" w:lineRule="auto"/>
        <w:ind w:firstLine="562"/>
        <w:jc w:val="left"/>
        <w:rPr>
          <w:sz w:val="28"/>
          <w:szCs w:val="28"/>
        </w:rPr>
      </w:pPr>
      <w:r>
        <w:rPr>
          <w:rFonts w:ascii="宋体" w:eastAsia="宋体" w:hAnsi="宋体" w:cs="宋体" w:hint="eastAsia"/>
          <w:b/>
          <w:bCs w:val="0"/>
          <w:sz w:val="28"/>
          <w:szCs w:val="28"/>
        </w:rPr>
        <w:t>项目预算：</w:t>
      </w:r>
      <w:r>
        <w:rPr>
          <w:rFonts w:ascii="宋体" w:eastAsia="宋体" w:hAnsi="宋体" w:cs="宋体" w:hint="eastAsia"/>
          <w:bCs w:val="0"/>
          <w:sz w:val="28"/>
          <w:szCs w:val="28"/>
        </w:rPr>
        <w:t>98000</w:t>
      </w:r>
      <w:r>
        <w:rPr>
          <w:rFonts w:ascii="宋体" w:eastAsia="宋体" w:hAnsi="宋体" w:cs="宋体" w:hint="eastAsia"/>
          <w:sz w:val="28"/>
          <w:szCs w:val="28"/>
        </w:rPr>
        <w:t>.00</w:t>
      </w:r>
      <w:r>
        <w:rPr>
          <w:rFonts w:ascii="宋体" w:eastAsia="宋体" w:hAnsi="宋体" w:cs="宋体" w:hint="eastAsia"/>
          <w:sz w:val="28"/>
          <w:szCs w:val="28"/>
        </w:rPr>
        <w:t>元</w:t>
      </w:r>
    </w:p>
    <w:p w:rsidR="009F3A5F" w:rsidRDefault="00F67C56">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送货地址</w:t>
      </w:r>
      <w:r>
        <w:rPr>
          <w:rFonts w:ascii="宋体" w:eastAsia="宋体" w:hAnsi="宋体" w:cs="宋体" w:hint="eastAsia"/>
          <w:b/>
          <w:bCs/>
          <w:sz w:val="28"/>
          <w:szCs w:val="28"/>
        </w:rPr>
        <w:t>:</w:t>
      </w:r>
      <w:r>
        <w:rPr>
          <w:rFonts w:ascii="宋体" w:hAnsi="宋体" w:cs="宋体" w:hint="eastAsia"/>
          <w:sz w:val="28"/>
          <w:szCs w:val="28"/>
        </w:rPr>
        <w:t xml:space="preserve"> </w:t>
      </w:r>
      <w:r>
        <w:rPr>
          <w:rFonts w:ascii="宋体" w:eastAsia="宋体" w:hAnsi="宋体" w:cs="宋体" w:hint="eastAsia"/>
          <w:sz w:val="28"/>
          <w:szCs w:val="28"/>
        </w:rPr>
        <w:t>广州市天河区广汕一路</w:t>
      </w:r>
      <w:r>
        <w:rPr>
          <w:rFonts w:ascii="宋体" w:eastAsia="宋体" w:hAnsi="宋体" w:cs="宋体" w:hint="eastAsia"/>
          <w:sz w:val="28"/>
          <w:szCs w:val="28"/>
        </w:rPr>
        <w:t>297</w:t>
      </w:r>
      <w:r>
        <w:rPr>
          <w:rFonts w:ascii="宋体" w:eastAsia="宋体" w:hAnsi="宋体" w:cs="宋体" w:hint="eastAsia"/>
          <w:sz w:val="28"/>
          <w:szCs w:val="28"/>
        </w:rPr>
        <w:t>号</w:t>
      </w:r>
    </w:p>
    <w:p w:rsidR="009F3A5F" w:rsidRDefault="00F67C56">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9F3A5F" w:rsidRDefault="00F67C56">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9F3A5F" w:rsidRDefault="00F67C56">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9F3A5F" w:rsidRDefault="00F67C56">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9F3A5F" w:rsidRDefault="00F67C56">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9F3A5F" w:rsidRDefault="00F67C56">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9F3A5F" w:rsidRDefault="00F67C56">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9F3A5F" w:rsidRDefault="00F67C56">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9F3A5F" w:rsidRDefault="00F67C56">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9F3A5F" w:rsidRDefault="00F67C56">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9F3A5F" w:rsidRDefault="00F67C56">
      <w:pPr>
        <w:numPr>
          <w:ilvl w:val="0"/>
          <w:numId w:val="2"/>
        </w:numPr>
        <w:spacing w:line="360" w:lineRule="auto"/>
        <w:rPr>
          <w:rFonts w:ascii="宋体" w:hAnsi="宋体" w:cs="宋体"/>
          <w:sz w:val="28"/>
          <w:szCs w:val="28"/>
        </w:rPr>
      </w:pPr>
      <w:r>
        <w:rPr>
          <w:rFonts w:ascii="宋体" w:hAnsi="宋体" w:cs="宋体" w:hint="eastAsia"/>
          <w:sz w:val="28"/>
          <w:szCs w:val="28"/>
        </w:rPr>
        <w:t>报价供应商提供的设备必须是厂商原装、全新的产品，提供原厂采购承诺函，如学校需供应商提供原厂授权函，供应商无法按时提交，则视为无效报价；报价时密封提交，否则也视为无效报价。</w:t>
      </w:r>
    </w:p>
    <w:p w:rsidR="009F3A5F" w:rsidRDefault="00F67C56">
      <w:pPr>
        <w:numPr>
          <w:ilvl w:val="0"/>
          <w:numId w:val="2"/>
        </w:numPr>
        <w:spacing w:line="360" w:lineRule="auto"/>
        <w:rPr>
          <w:rFonts w:ascii="宋体" w:hAnsi="宋体" w:cs="宋体"/>
          <w:sz w:val="28"/>
          <w:szCs w:val="28"/>
        </w:rPr>
      </w:pPr>
      <w:r>
        <w:rPr>
          <w:rFonts w:ascii="宋体" w:hAnsi="宋体" w:cs="宋体" w:hint="eastAsia"/>
          <w:sz w:val="28"/>
          <w:szCs w:val="28"/>
        </w:rPr>
        <w:lastRenderedPageBreak/>
        <w:t>本项目不接受联合体竞价。</w:t>
      </w:r>
    </w:p>
    <w:p w:rsidR="009F3A5F" w:rsidRDefault="00F67C56">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w:t>
      </w:r>
      <w:r>
        <w:rPr>
          <w:rFonts w:asciiTheme="minorEastAsia" w:hAnsiTheme="minorEastAsia" w:cstheme="minorEastAsia" w:hint="eastAsia"/>
          <w:color w:val="000000" w:themeColor="text1"/>
          <w:sz w:val="28"/>
          <w:szCs w:val="28"/>
        </w:rPr>
        <w:t>2025</w:t>
      </w:r>
      <w:r>
        <w:rPr>
          <w:rFonts w:asciiTheme="minorEastAsia" w:hAnsiTheme="minorEastAsia" w:cstheme="minorEastAsia" w:hint="eastAsia"/>
          <w:color w:val="000000" w:themeColor="text1"/>
          <w:sz w:val="28"/>
          <w:szCs w:val="28"/>
        </w:rPr>
        <w:t>年</w:t>
      </w:r>
      <w:r>
        <w:rPr>
          <w:rFonts w:asciiTheme="minorEastAsia" w:hAnsiTheme="minorEastAsia" w:cstheme="minorEastAsia" w:hint="eastAsia"/>
          <w:color w:val="000000" w:themeColor="text1"/>
          <w:sz w:val="28"/>
          <w:szCs w:val="28"/>
        </w:rPr>
        <w:t>10</w:t>
      </w:r>
      <w:r>
        <w:rPr>
          <w:rFonts w:asciiTheme="minorEastAsia" w:hAnsiTheme="minorEastAsia" w:cstheme="minorEastAsia" w:hint="eastAsia"/>
          <w:color w:val="000000" w:themeColor="text1"/>
          <w:sz w:val="28"/>
          <w:szCs w:val="28"/>
        </w:rPr>
        <w:t>月日下午</w:t>
      </w:r>
      <w:r>
        <w:rPr>
          <w:rFonts w:asciiTheme="minorEastAsia" w:hAnsiTheme="minorEastAsia" w:cstheme="minorEastAsia" w:hint="eastAsia"/>
          <w:color w:val="000000" w:themeColor="text1"/>
          <w:sz w:val="28"/>
          <w:szCs w:val="28"/>
        </w:rPr>
        <w:t>3</w:t>
      </w:r>
      <w:r>
        <w:rPr>
          <w:rFonts w:asciiTheme="minorEastAsia" w:hAnsiTheme="minorEastAsia" w:cstheme="minorEastAsia" w:hint="eastAsia"/>
          <w:color w:val="000000" w:themeColor="text1"/>
          <w:sz w:val="28"/>
          <w:szCs w:val="28"/>
        </w:rPr>
        <w:t>点，报价文件必须密封，否则一律拒收。报价供应商可快递寄送（必须用顺丰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）或现场递交，快递到付拒收。</w:t>
      </w:r>
    </w:p>
    <w:p w:rsidR="009F3A5F" w:rsidRDefault="00F67C56">
      <w:pPr>
        <w:numPr>
          <w:ilvl w:val="0"/>
          <w:numId w:val="2"/>
        </w:numPr>
        <w:spacing w:line="360" w:lineRule="auto"/>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投标联系人：张老师</w:t>
      </w:r>
      <w:r>
        <w:rPr>
          <w:rFonts w:asciiTheme="minorEastAsia" w:hAnsiTheme="minorEastAsia" w:cstheme="minorEastAsia" w:hint="eastAsia"/>
          <w:color w:val="000000" w:themeColor="text1"/>
          <w:sz w:val="28"/>
          <w:szCs w:val="28"/>
        </w:rPr>
        <w:t xml:space="preserve">  </w:t>
      </w:r>
      <w:r>
        <w:rPr>
          <w:rFonts w:asciiTheme="minorEastAsia" w:hAnsiTheme="minorEastAsia" w:cstheme="minorEastAsia" w:hint="eastAsia"/>
          <w:color w:val="000000" w:themeColor="text1"/>
          <w:sz w:val="28"/>
          <w:szCs w:val="28"/>
        </w:rPr>
        <w:t>联系方式：</w:t>
      </w:r>
      <w:r>
        <w:rPr>
          <w:rFonts w:asciiTheme="minorEastAsia" w:hAnsiTheme="minorEastAsia" w:cstheme="minorEastAsia" w:hint="eastAsia"/>
          <w:color w:val="000000" w:themeColor="text1"/>
          <w:sz w:val="28"/>
          <w:szCs w:val="28"/>
        </w:rPr>
        <w:t>13710623224</w:t>
      </w:r>
    </w:p>
    <w:p w:rsidR="009F3A5F" w:rsidRDefault="00F67C56">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投标地址：广州市天河区广汕一路</w:t>
      </w:r>
      <w:r>
        <w:rPr>
          <w:rFonts w:asciiTheme="minorEastAsia" w:hAnsiTheme="minorEastAsia" w:cstheme="minorEastAsia" w:hint="eastAsia"/>
          <w:color w:val="000000" w:themeColor="text1"/>
          <w:sz w:val="28"/>
          <w:szCs w:val="28"/>
        </w:rPr>
        <w:t>297</w:t>
      </w:r>
      <w:r>
        <w:rPr>
          <w:rFonts w:asciiTheme="minorEastAsia" w:hAnsiTheme="minorEastAsia" w:cstheme="minorEastAsia" w:hint="eastAsia"/>
          <w:color w:val="000000" w:themeColor="text1"/>
          <w:sz w:val="28"/>
          <w:szCs w:val="28"/>
        </w:rPr>
        <w:t>号广东生态工程职业学院办公楼</w:t>
      </w:r>
      <w:r>
        <w:rPr>
          <w:rFonts w:asciiTheme="minorEastAsia" w:hAnsiTheme="minorEastAsia" w:cstheme="minorEastAsia" w:hint="eastAsia"/>
          <w:color w:val="000000" w:themeColor="text1"/>
          <w:sz w:val="28"/>
          <w:szCs w:val="28"/>
        </w:rPr>
        <w:t>203</w:t>
      </w:r>
      <w:r>
        <w:rPr>
          <w:rFonts w:asciiTheme="minorEastAsia" w:hAnsiTheme="minorEastAsia" w:cstheme="minorEastAsia" w:hint="eastAsia"/>
          <w:color w:val="000000" w:themeColor="text1"/>
          <w:sz w:val="28"/>
          <w:szCs w:val="28"/>
        </w:rPr>
        <w:t>室，可快递寄送（必须用顺丰快递）或现场递交。</w:t>
      </w:r>
    </w:p>
    <w:p w:rsidR="009F3A5F" w:rsidRDefault="00F67C56">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r>
        <w:rPr>
          <w:rFonts w:ascii="宋体" w:hAnsi="宋体" w:cs="宋体" w:hint="eastAsia"/>
          <w:b/>
          <w:bCs/>
          <w:sz w:val="28"/>
          <w:szCs w:val="28"/>
        </w:rPr>
        <w:t>:</w:t>
      </w:r>
    </w:p>
    <w:p w:rsidR="009F3A5F" w:rsidRDefault="00F67C56">
      <w:pPr>
        <w:spacing w:line="360" w:lineRule="auto"/>
        <w:ind w:left="562"/>
        <w:rPr>
          <w:rFonts w:ascii="宋体" w:hAnsi="宋体" w:cs="宋体"/>
          <w:b/>
          <w:bCs/>
          <w:sz w:val="28"/>
          <w:szCs w:val="28"/>
        </w:rPr>
      </w:pPr>
      <w:r>
        <w:rPr>
          <w:rFonts w:ascii="宋体" w:hAnsi="宋体" w:cs="宋体" w:hint="eastAsia"/>
          <w:b/>
          <w:bCs/>
          <w:sz w:val="28"/>
          <w:szCs w:val="28"/>
        </w:rPr>
        <w:t>（一）项目内容</w:t>
      </w:r>
    </w:p>
    <w:tbl>
      <w:tblPr>
        <w:tblW w:w="8520" w:type="dxa"/>
        <w:tblLayout w:type="fixed"/>
        <w:tblCellMar>
          <w:left w:w="30" w:type="dxa"/>
          <w:right w:w="30" w:type="dxa"/>
        </w:tblCellMar>
        <w:tblLook w:val="04A0"/>
      </w:tblPr>
      <w:tblGrid>
        <w:gridCol w:w="622"/>
        <w:gridCol w:w="1732"/>
        <w:gridCol w:w="984"/>
        <w:gridCol w:w="2468"/>
        <w:gridCol w:w="904"/>
        <w:gridCol w:w="576"/>
        <w:gridCol w:w="600"/>
        <w:gridCol w:w="634"/>
      </w:tblGrid>
      <w:tr w:rsidR="009F3A5F">
        <w:trPr>
          <w:trHeight w:val="523"/>
        </w:trPr>
        <w:tc>
          <w:tcPr>
            <w:tcW w:w="62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b/>
                <w:bCs/>
                <w:color w:val="000000"/>
                <w:kern w:val="0"/>
                <w:sz w:val="26"/>
                <w:szCs w:val="26"/>
              </w:rPr>
            </w:pPr>
            <w:r>
              <w:rPr>
                <w:rFonts w:ascii="宋体" w:eastAsia="宋体" w:hAnsi="Times New Roman" w:cs="宋体" w:hint="eastAsia"/>
                <w:b/>
                <w:bCs/>
                <w:color w:val="000000"/>
                <w:kern w:val="0"/>
                <w:sz w:val="26"/>
                <w:szCs w:val="26"/>
              </w:rPr>
              <w:t>序号</w:t>
            </w:r>
          </w:p>
        </w:tc>
        <w:tc>
          <w:tcPr>
            <w:tcW w:w="173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b/>
                <w:bCs/>
                <w:color w:val="000000"/>
                <w:kern w:val="0"/>
                <w:sz w:val="26"/>
                <w:szCs w:val="26"/>
              </w:rPr>
            </w:pPr>
            <w:r>
              <w:rPr>
                <w:rFonts w:ascii="宋体" w:eastAsia="宋体" w:hAnsi="Times New Roman" w:cs="宋体" w:hint="eastAsia"/>
                <w:b/>
                <w:bCs/>
                <w:color w:val="000000"/>
                <w:kern w:val="0"/>
                <w:sz w:val="26"/>
                <w:szCs w:val="26"/>
              </w:rPr>
              <w:t>样图</w:t>
            </w: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b/>
                <w:bCs/>
                <w:color w:val="000000"/>
                <w:kern w:val="0"/>
                <w:sz w:val="26"/>
                <w:szCs w:val="26"/>
              </w:rPr>
            </w:pPr>
            <w:r>
              <w:rPr>
                <w:rFonts w:ascii="宋体" w:eastAsia="宋体" w:hAnsi="Times New Roman" w:cs="宋体" w:hint="eastAsia"/>
                <w:b/>
                <w:bCs/>
                <w:color w:val="000000"/>
                <w:kern w:val="0"/>
                <w:sz w:val="26"/>
                <w:szCs w:val="26"/>
              </w:rPr>
              <w:t>项目名称</w:t>
            </w:r>
          </w:p>
        </w:tc>
        <w:tc>
          <w:tcPr>
            <w:tcW w:w="2468"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b/>
                <w:bCs/>
                <w:color w:val="000000"/>
                <w:kern w:val="0"/>
                <w:sz w:val="26"/>
                <w:szCs w:val="26"/>
              </w:rPr>
            </w:pPr>
            <w:r>
              <w:rPr>
                <w:rFonts w:ascii="宋体" w:eastAsia="宋体" w:hAnsi="Times New Roman" w:cs="宋体" w:hint="eastAsia"/>
                <w:b/>
                <w:bCs/>
                <w:color w:val="000000"/>
                <w:kern w:val="0"/>
                <w:sz w:val="26"/>
                <w:szCs w:val="26"/>
              </w:rPr>
              <w:t>工艺材质及参数</w:t>
            </w:r>
          </w:p>
        </w:tc>
        <w:tc>
          <w:tcPr>
            <w:tcW w:w="90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b/>
                <w:bCs/>
                <w:color w:val="000000"/>
                <w:kern w:val="0"/>
                <w:sz w:val="26"/>
                <w:szCs w:val="26"/>
              </w:rPr>
            </w:pPr>
            <w:r>
              <w:rPr>
                <w:rFonts w:ascii="宋体" w:eastAsia="宋体" w:hAnsi="Times New Roman" w:cs="宋体" w:hint="eastAsia"/>
                <w:b/>
                <w:bCs/>
                <w:color w:val="000000"/>
                <w:kern w:val="0"/>
                <w:sz w:val="26"/>
                <w:szCs w:val="26"/>
              </w:rPr>
              <w:t>规格</w:t>
            </w:r>
            <w:r>
              <w:rPr>
                <w:rFonts w:ascii="宋体" w:eastAsia="宋体" w:hAnsi="Times New Roman" w:cs="宋体"/>
                <w:b/>
                <w:bCs/>
                <w:color w:val="000000"/>
                <w:kern w:val="0"/>
                <w:sz w:val="26"/>
                <w:szCs w:val="26"/>
              </w:rPr>
              <w:t>/</w:t>
            </w:r>
            <w:r>
              <w:rPr>
                <w:rFonts w:ascii="宋体" w:eastAsia="宋体" w:hAnsi="Times New Roman" w:cs="宋体" w:hint="eastAsia"/>
                <w:b/>
                <w:bCs/>
                <w:color w:val="000000"/>
                <w:kern w:val="0"/>
                <w:sz w:val="26"/>
                <w:szCs w:val="26"/>
              </w:rPr>
              <w:t>型号</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b/>
                <w:bCs/>
                <w:color w:val="000000"/>
                <w:kern w:val="0"/>
                <w:sz w:val="26"/>
                <w:szCs w:val="26"/>
              </w:rPr>
            </w:pPr>
            <w:r>
              <w:rPr>
                <w:rFonts w:ascii="宋体" w:eastAsia="宋体" w:hAnsi="Times New Roman" w:cs="宋体" w:hint="eastAsia"/>
                <w:b/>
                <w:bCs/>
                <w:color w:val="000000"/>
                <w:kern w:val="0"/>
                <w:sz w:val="26"/>
                <w:szCs w:val="26"/>
              </w:rPr>
              <w:t>数量</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b/>
                <w:bCs/>
                <w:color w:val="000000"/>
                <w:kern w:val="0"/>
                <w:sz w:val="26"/>
                <w:szCs w:val="26"/>
              </w:rPr>
            </w:pPr>
            <w:r>
              <w:rPr>
                <w:rFonts w:ascii="宋体" w:eastAsia="宋体" w:hAnsi="Times New Roman" w:cs="宋体" w:hint="eastAsia"/>
                <w:b/>
                <w:bCs/>
                <w:color w:val="000000"/>
                <w:kern w:val="0"/>
                <w:sz w:val="26"/>
                <w:szCs w:val="26"/>
              </w:rPr>
              <w:t>单位</w:t>
            </w:r>
          </w:p>
        </w:tc>
        <w:tc>
          <w:tcPr>
            <w:tcW w:w="63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left"/>
              <w:rPr>
                <w:rFonts w:ascii="宋体" w:eastAsia="宋体" w:hAnsi="Times New Roman" w:cs="宋体"/>
                <w:b/>
                <w:bCs/>
                <w:color w:val="000000"/>
                <w:kern w:val="0"/>
                <w:sz w:val="22"/>
                <w:szCs w:val="22"/>
              </w:rPr>
            </w:pPr>
            <w:r>
              <w:rPr>
                <w:rFonts w:ascii="宋体" w:eastAsia="宋体" w:hAnsi="Times New Roman" w:cs="宋体" w:hint="eastAsia"/>
                <w:b/>
                <w:bCs/>
                <w:color w:val="000000"/>
                <w:kern w:val="0"/>
                <w:sz w:val="22"/>
                <w:szCs w:val="22"/>
              </w:rPr>
              <w:t>报价</w:t>
            </w:r>
          </w:p>
        </w:tc>
      </w:tr>
      <w:tr w:rsidR="009F3A5F">
        <w:trPr>
          <w:trHeight w:val="624"/>
        </w:trPr>
        <w:tc>
          <w:tcPr>
            <w:tcW w:w="622" w:type="dxa"/>
            <w:tcBorders>
              <w:top w:val="single" w:sz="6" w:space="0" w:color="auto"/>
              <w:left w:val="single" w:sz="6" w:space="0" w:color="auto"/>
              <w:bottom w:val="nil"/>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1</w:t>
            </w:r>
          </w:p>
        </w:tc>
        <w:tc>
          <w:tcPr>
            <w:tcW w:w="1732" w:type="dxa"/>
            <w:tcBorders>
              <w:top w:val="single" w:sz="6" w:space="0" w:color="auto"/>
              <w:left w:val="single" w:sz="6" w:space="0" w:color="auto"/>
              <w:bottom w:val="nil"/>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noProof/>
                <w:color w:val="000000"/>
                <w:kern w:val="0"/>
                <w:sz w:val="20"/>
                <w:szCs w:val="20"/>
              </w:rPr>
              <w:drawing>
                <wp:inline distT="0" distB="0" distL="0" distR="0">
                  <wp:extent cx="952500" cy="723900"/>
                  <wp:effectExtent l="19050" t="0" r="0" b="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7" cstate="print"/>
                          <a:stretch>
                            <a:fillRect/>
                          </a:stretch>
                        </pic:blipFill>
                        <pic:spPr>
                          <a:xfrm>
                            <a:off x="0" y="0"/>
                            <a:ext cx="949547" cy="721655"/>
                          </a:xfrm>
                          <a:prstGeom prst="rect">
                            <a:avLst/>
                          </a:prstGeom>
                          <a:noFill/>
                          <a:ln>
                            <a:noFill/>
                          </a:ln>
                        </pic:spPr>
                      </pic:pic>
                    </a:graphicData>
                  </a:graphic>
                </wp:inline>
              </w:drawing>
            </w: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荣誉墙柜子</w:t>
            </w:r>
          </w:p>
        </w:tc>
        <w:tc>
          <w:tcPr>
            <w:tcW w:w="2468"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E0</w:t>
            </w:r>
            <w:r>
              <w:rPr>
                <w:rFonts w:ascii="宋体" w:eastAsia="宋体" w:hAnsi="Times New Roman" w:cs="宋体" w:hint="eastAsia"/>
                <w:color w:val="000000"/>
                <w:kern w:val="0"/>
                <w:sz w:val="20"/>
                <w:szCs w:val="20"/>
              </w:rPr>
              <w:t>级环保板材健康环保定制木质柜</w:t>
            </w:r>
            <w:r>
              <w:rPr>
                <w:rFonts w:ascii="宋体" w:eastAsia="宋体" w:hAnsi="Times New Roman" w:cs="宋体"/>
                <w:color w:val="000000"/>
                <w:kern w:val="0"/>
                <w:sz w:val="20"/>
                <w:szCs w:val="20"/>
              </w:rPr>
              <w:t>+</w:t>
            </w:r>
            <w:r>
              <w:rPr>
                <w:rFonts w:ascii="宋体" w:eastAsia="宋体" w:hAnsi="Times New Roman" w:cs="宋体" w:hint="eastAsia"/>
                <w:color w:val="000000"/>
                <w:kern w:val="0"/>
                <w:sz w:val="20"/>
                <w:szCs w:val="20"/>
              </w:rPr>
              <w:t>内嵌</w:t>
            </w:r>
            <w:r>
              <w:rPr>
                <w:rFonts w:ascii="宋体" w:eastAsia="宋体" w:hAnsi="Times New Roman" w:cs="宋体"/>
                <w:color w:val="000000"/>
                <w:kern w:val="0"/>
                <w:sz w:val="20"/>
                <w:szCs w:val="20"/>
              </w:rPr>
              <w:t>LED</w:t>
            </w:r>
            <w:r>
              <w:rPr>
                <w:rFonts w:ascii="宋体" w:eastAsia="宋体" w:hAnsi="Times New Roman" w:cs="宋体" w:hint="eastAsia"/>
                <w:color w:val="000000"/>
                <w:kern w:val="0"/>
                <w:sz w:val="20"/>
                <w:szCs w:val="20"/>
              </w:rPr>
              <w:t>氛围灯带</w:t>
            </w:r>
          </w:p>
        </w:tc>
        <w:tc>
          <w:tcPr>
            <w:tcW w:w="90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6.22*2.85m</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color w:val="000000"/>
                <w:kern w:val="0"/>
                <w:sz w:val="22"/>
                <w:szCs w:val="22"/>
              </w:rPr>
              <w:t>1</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hint="eastAsia"/>
                <w:color w:val="000000"/>
                <w:kern w:val="0"/>
                <w:sz w:val="22"/>
                <w:szCs w:val="22"/>
              </w:rPr>
              <w:t>套</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624"/>
        </w:trPr>
        <w:tc>
          <w:tcPr>
            <w:tcW w:w="622" w:type="dxa"/>
            <w:tcBorders>
              <w:top w:val="nil"/>
              <w:left w:val="single" w:sz="6" w:space="0" w:color="auto"/>
              <w:bottom w:val="nil"/>
              <w:right w:val="single" w:sz="6" w:space="0" w:color="auto"/>
            </w:tcBorders>
          </w:tcPr>
          <w:p w:rsidR="009F3A5F" w:rsidRDefault="009F3A5F">
            <w:pPr>
              <w:autoSpaceDE w:val="0"/>
              <w:autoSpaceDN w:val="0"/>
              <w:adjustRightInd w:val="0"/>
              <w:jc w:val="center"/>
              <w:rPr>
                <w:rFonts w:ascii="宋体" w:eastAsia="宋体" w:hAnsi="Times New Roman" w:cs="宋体"/>
                <w:color w:val="000000"/>
                <w:kern w:val="0"/>
                <w:sz w:val="20"/>
                <w:szCs w:val="20"/>
              </w:rPr>
            </w:pPr>
          </w:p>
        </w:tc>
        <w:tc>
          <w:tcPr>
            <w:tcW w:w="1732" w:type="dxa"/>
            <w:tcBorders>
              <w:top w:val="nil"/>
              <w:left w:val="single" w:sz="6" w:space="0" w:color="auto"/>
              <w:bottom w:val="nil"/>
              <w:right w:val="single" w:sz="6" w:space="0" w:color="auto"/>
            </w:tcBorders>
          </w:tcPr>
          <w:p w:rsidR="009F3A5F" w:rsidRDefault="009F3A5F">
            <w:pPr>
              <w:autoSpaceDE w:val="0"/>
              <w:autoSpaceDN w:val="0"/>
              <w:adjustRightInd w:val="0"/>
              <w:jc w:val="center"/>
              <w:rPr>
                <w:rFonts w:ascii="宋体" w:eastAsia="宋体" w:hAnsi="Times New Roman" w:cs="宋体"/>
                <w:color w:val="000000"/>
                <w:kern w:val="0"/>
                <w:sz w:val="20"/>
                <w:szCs w:val="20"/>
              </w:rPr>
            </w:pP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立体</w:t>
            </w:r>
            <w:r>
              <w:rPr>
                <w:rFonts w:ascii="宋体" w:eastAsia="宋体" w:hAnsi="Times New Roman" w:cs="宋体"/>
                <w:color w:val="000000"/>
                <w:kern w:val="0"/>
                <w:sz w:val="20"/>
                <w:szCs w:val="20"/>
              </w:rPr>
              <w:t>logo</w:t>
            </w:r>
            <w:r>
              <w:rPr>
                <w:rFonts w:ascii="宋体" w:eastAsia="宋体" w:hAnsi="Times New Roman" w:cs="宋体" w:hint="eastAsia"/>
                <w:color w:val="000000"/>
                <w:kern w:val="0"/>
                <w:sz w:val="20"/>
                <w:szCs w:val="20"/>
              </w:rPr>
              <w:t>字</w:t>
            </w:r>
          </w:p>
        </w:tc>
        <w:tc>
          <w:tcPr>
            <w:tcW w:w="2468"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8+3</w:t>
            </w:r>
            <w:r>
              <w:rPr>
                <w:rFonts w:ascii="宋体" w:eastAsia="宋体" w:hAnsi="Times New Roman" w:cs="宋体" w:hint="eastAsia"/>
                <w:color w:val="000000"/>
                <w:kern w:val="0"/>
                <w:sz w:val="20"/>
                <w:szCs w:val="20"/>
              </w:rPr>
              <w:t>立体水晶字</w:t>
            </w:r>
          </w:p>
        </w:tc>
        <w:tc>
          <w:tcPr>
            <w:tcW w:w="90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90*90cm</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color w:val="000000"/>
                <w:kern w:val="0"/>
                <w:sz w:val="22"/>
                <w:szCs w:val="22"/>
              </w:rPr>
              <w:t>1</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hint="eastAsia"/>
                <w:color w:val="000000"/>
                <w:kern w:val="0"/>
                <w:sz w:val="22"/>
                <w:szCs w:val="22"/>
              </w:rPr>
              <w:t>个</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624"/>
        </w:trPr>
        <w:tc>
          <w:tcPr>
            <w:tcW w:w="622" w:type="dxa"/>
            <w:tcBorders>
              <w:top w:val="nil"/>
              <w:left w:val="single" w:sz="6" w:space="0" w:color="auto"/>
              <w:bottom w:val="single" w:sz="6" w:space="0" w:color="auto"/>
              <w:right w:val="single" w:sz="6" w:space="0" w:color="auto"/>
            </w:tcBorders>
          </w:tcPr>
          <w:p w:rsidR="009F3A5F" w:rsidRDefault="009F3A5F">
            <w:pPr>
              <w:autoSpaceDE w:val="0"/>
              <w:autoSpaceDN w:val="0"/>
              <w:adjustRightInd w:val="0"/>
              <w:jc w:val="center"/>
              <w:rPr>
                <w:rFonts w:ascii="宋体" w:eastAsia="宋体" w:hAnsi="Times New Roman" w:cs="宋体"/>
                <w:color w:val="000000"/>
                <w:kern w:val="0"/>
                <w:sz w:val="20"/>
                <w:szCs w:val="20"/>
              </w:rPr>
            </w:pPr>
          </w:p>
        </w:tc>
        <w:tc>
          <w:tcPr>
            <w:tcW w:w="1732" w:type="dxa"/>
            <w:tcBorders>
              <w:top w:val="nil"/>
              <w:left w:val="single" w:sz="6" w:space="0" w:color="auto"/>
              <w:bottom w:val="single" w:sz="6" w:space="0" w:color="auto"/>
              <w:right w:val="single" w:sz="6" w:space="0" w:color="auto"/>
            </w:tcBorders>
          </w:tcPr>
          <w:p w:rsidR="009F3A5F" w:rsidRDefault="009F3A5F">
            <w:pPr>
              <w:autoSpaceDE w:val="0"/>
              <w:autoSpaceDN w:val="0"/>
              <w:adjustRightInd w:val="0"/>
              <w:jc w:val="center"/>
              <w:rPr>
                <w:rFonts w:ascii="宋体" w:eastAsia="宋体" w:hAnsi="Times New Roman" w:cs="宋体"/>
                <w:color w:val="000000"/>
                <w:kern w:val="0"/>
                <w:sz w:val="20"/>
                <w:szCs w:val="20"/>
              </w:rPr>
            </w:pP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立体大字</w:t>
            </w:r>
          </w:p>
        </w:tc>
        <w:tc>
          <w:tcPr>
            <w:tcW w:w="2468"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8+3</w:t>
            </w:r>
            <w:r>
              <w:rPr>
                <w:rFonts w:ascii="宋体" w:eastAsia="宋体" w:hAnsi="Times New Roman" w:cs="宋体" w:hint="eastAsia"/>
                <w:color w:val="000000"/>
                <w:kern w:val="0"/>
                <w:sz w:val="20"/>
                <w:szCs w:val="20"/>
              </w:rPr>
              <w:t>立体水晶字</w:t>
            </w:r>
          </w:p>
        </w:tc>
        <w:tc>
          <w:tcPr>
            <w:tcW w:w="90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20*20cm</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color w:val="000000"/>
                <w:kern w:val="0"/>
                <w:sz w:val="22"/>
                <w:szCs w:val="22"/>
              </w:rPr>
              <w:t>8</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hint="eastAsia"/>
                <w:color w:val="000000"/>
                <w:kern w:val="0"/>
                <w:sz w:val="22"/>
                <w:szCs w:val="22"/>
              </w:rPr>
              <w:t>个</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610"/>
        </w:trPr>
        <w:tc>
          <w:tcPr>
            <w:tcW w:w="622" w:type="dxa"/>
            <w:tcBorders>
              <w:top w:val="single" w:sz="6" w:space="0" w:color="auto"/>
              <w:left w:val="single" w:sz="6" w:space="0" w:color="auto"/>
              <w:bottom w:val="nil"/>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2</w:t>
            </w:r>
          </w:p>
        </w:tc>
        <w:tc>
          <w:tcPr>
            <w:tcW w:w="1732" w:type="dxa"/>
            <w:tcBorders>
              <w:top w:val="single" w:sz="6" w:space="0" w:color="auto"/>
              <w:left w:val="single" w:sz="6" w:space="0" w:color="auto"/>
              <w:bottom w:val="nil"/>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noProof/>
                <w:color w:val="000000"/>
                <w:kern w:val="0"/>
                <w:sz w:val="20"/>
                <w:szCs w:val="20"/>
              </w:rPr>
              <w:drawing>
                <wp:inline distT="0" distB="0" distL="0" distR="0">
                  <wp:extent cx="923925" cy="771525"/>
                  <wp:effectExtent l="19050" t="0" r="9525" b="0"/>
                  <wp:docPr id="3" name="图片 2"/>
                  <wp:cNvGraphicFramePr/>
                  <a:graphic xmlns:a="http://schemas.openxmlformats.org/drawingml/2006/main">
                    <a:graphicData uri="http://schemas.openxmlformats.org/drawingml/2006/picture">
                      <pic:pic xmlns:pic="http://schemas.openxmlformats.org/drawingml/2006/picture">
                        <pic:nvPicPr>
                          <pic:cNvPr id="3" name="图片 2"/>
                          <pic:cNvPicPr/>
                        </pic:nvPicPr>
                        <pic:blipFill>
                          <a:blip r:embed="rId8" cstate="print"/>
                          <a:stretch>
                            <a:fillRect/>
                          </a:stretch>
                        </pic:blipFill>
                        <pic:spPr>
                          <a:xfrm>
                            <a:off x="0" y="0"/>
                            <a:ext cx="926795" cy="773922"/>
                          </a:xfrm>
                          <a:prstGeom prst="rect">
                            <a:avLst/>
                          </a:prstGeom>
                          <a:noFill/>
                          <a:ln>
                            <a:noFill/>
                          </a:ln>
                        </pic:spPr>
                      </pic:pic>
                    </a:graphicData>
                  </a:graphic>
                </wp:inline>
              </w:drawing>
            </w: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定制书柜</w:t>
            </w:r>
          </w:p>
        </w:tc>
        <w:tc>
          <w:tcPr>
            <w:tcW w:w="2468"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E0</w:t>
            </w:r>
            <w:r>
              <w:rPr>
                <w:rFonts w:ascii="宋体" w:eastAsia="宋体" w:hAnsi="Times New Roman" w:cs="宋体" w:hint="eastAsia"/>
                <w:color w:val="000000"/>
                <w:kern w:val="0"/>
                <w:sz w:val="20"/>
                <w:szCs w:val="20"/>
              </w:rPr>
              <w:t>级环保板材健康环保定制木质柜</w:t>
            </w:r>
            <w:r>
              <w:rPr>
                <w:rFonts w:ascii="宋体" w:eastAsia="宋体" w:hAnsi="Times New Roman" w:cs="宋体"/>
                <w:color w:val="000000"/>
                <w:kern w:val="0"/>
                <w:sz w:val="20"/>
                <w:szCs w:val="20"/>
              </w:rPr>
              <w:t>+</w:t>
            </w:r>
            <w:r>
              <w:rPr>
                <w:rFonts w:ascii="宋体" w:eastAsia="宋体" w:hAnsi="Times New Roman" w:cs="宋体" w:hint="eastAsia"/>
                <w:color w:val="000000"/>
                <w:kern w:val="0"/>
                <w:sz w:val="20"/>
                <w:szCs w:val="20"/>
              </w:rPr>
              <w:t>内嵌</w:t>
            </w:r>
            <w:r>
              <w:rPr>
                <w:rFonts w:ascii="宋体" w:eastAsia="宋体" w:hAnsi="Times New Roman" w:cs="宋体"/>
                <w:color w:val="000000"/>
                <w:kern w:val="0"/>
                <w:sz w:val="20"/>
                <w:szCs w:val="20"/>
              </w:rPr>
              <w:t>LED</w:t>
            </w:r>
            <w:r>
              <w:rPr>
                <w:rFonts w:ascii="宋体" w:eastAsia="宋体" w:hAnsi="Times New Roman" w:cs="宋体" w:hint="eastAsia"/>
                <w:color w:val="000000"/>
                <w:kern w:val="0"/>
                <w:sz w:val="20"/>
                <w:szCs w:val="20"/>
              </w:rPr>
              <w:t>氛围灯带</w:t>
            </w:r>
          </w:p>
        </w:tc>
        <w:tc>
          <w:tcPr>
            <w:tcW w:w="90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2.97*2.85m</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color w:val="000000"/>
                <w:kern w:val="0"/>
                <w:sz w:val="22"/>
                <w:szCs w:val="22"/>
              </w:rPr>
              <w:t>1</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hint="eastAsia"/>
                <w:color w:val="000000"/>
                <w:kern w:val="0"/>
                <w:sz w:val="22"/>
                <w:szCs w:val="22"/>
              </w:rPr>
              <w:t>套</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672"/>
        </w:trPr>
        <w:tc>
          <w:tcPr>
            <w:tcW w:w="622" w:type="dxa"/>
            <w:tcBorders>
              <w:top w:val="nil"/>
              <w:left w:val="single" w:sz="6" w:space="0" w:color="auto"/>
              <w:bottom w:val="single" w:sz="6" w:space="0" w:color="auto"/>
              <w:right w:val="single" w:sz="6" w:space="0" w:color="auto"/>
            </w:tcBorders>
          </w:tcPr>
          <w:p w:rsidR="009F3A5F" w:rsidRDefault="009F3A5F">
            <w:pPr>
              <w:autoSpaceDE w:val="0"/>
              <w:autoSpaceDN w:val="0"/>
              <w:adjustRightInd w:val="0"/>
              <w:jc w:val="center"/>
              <w:rPr>
                <w:rFonts w:ascii="宋体" w:eastAsia="宋体" w:hAnsi="Times New Roman" w:cs="宋体"/>
                <w:color w:val="000000"/>
                <w:kern w:val="0"/>
                <w:sz w:val="20"/>
                <w:szCs w:val="20"/>
              </w:rPr>
            </w:pPr>
          </w:p>
        </w:tc>
        <w:tc>
          <w:tcPr>
            <w:tcW w:w="1732" w:type="dxa"/>
            <w:tcBorders>
              <w:top w:val="nil"/>
              <w:left w:val="single" w:sz="6" w:space="0" w:color="auto"/>
              <w:bottom w:val="single" w:sz="6" w:space="0" w:color="auto"/>
              <w:right w:val="single" w:sz="6" w:space="0" w:color="auto"/>
            </w:tcBorders>
          </w:tcPr>
          <w:p w:rsidR="009F3A5F" w:rsidRDefault="009F3A5F">
            <w:pPr>
              <w:autoSpaceDE w:val="0"/>
              <w:autoSpaceDN w:val="0"/>
              <w:adjustRightInd w:val="0"/>
              <w:jc w:val="center"/>
              <w:rPr>
                <w:rFonts w:ascii="宋体" w:eastAsia="宋体" w:hAnsi="Times New Roman" w:cs="宋体"/>
                <w:color w:val="000000"/>
                <w:kern w:val="0"/>
                <w:sz w:val="20"/>
                <w:szCs w:val="20"/>
              </w:rPr>
            </w:pP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立体字</w:t>
            </w:r>
          </w:p>
        </w:tc>
        <w:tc>
          <w:tcPr>
            <w:tcW w:w="2468"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8+3</w:t>
            </w:r>
            <w:r>
              <w:rPr>
                <w:rFonts w:ascii="宋体" w:eastAsia="宋体" w:hAnsi="Times New Roman" w:cs="宋体" w:hint="eastAsia"/>
                <w:color w:val="000000"/>
                <w:kern w:val="0"/>
                <w:sz w:val="20"/>
                <w:szCs w:val="20"/>
              </w:rPr>
              <w:t>立体水晶字</w:t>
            </w:r>
          </w:p>
        </w:tc>
        <w:tc>
          <w:tcPr>
            <w:tcW w:w="90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30*30cm</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color w:val="000000"/>
                <w:kern w:val="0"/>
                <w:sz w:val="22"/>
                <w:szCs w:val="22"/>
              </w:rPr>
              <w:t>4</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hint="eastAsia"/>
                <w:color w:val="000000"/>
                <w:kern w:val="0"/>
                <w:sz w:val="22"/>
                <w:szCs w:val="22"/>
              </w:rPr>
              <w:t>个</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958"/>
        </w:trPr>
        <w:tc>
          <w:tcPr>
            <w:tcW w:w="62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3</w:t>
            </w:r>
          </w:p>
        </w:tc>
        <w:tc>
          <w:tcPr>
            <w:tcW w:w="173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noProof/>
                <w:color w:val="000000"/>
                <w:kern w:val="0"/>
                <w:sz w:val="20"/>
                <w:szCs w:val="20"/>
              </w:rPr>
              <w:drawing>
                <wp:inline distT="0" distB="0" distL="0" distR="0">
                  <wp:extent cx="1167130" cy="651510"/>
                  <wp:effectExtent l="19050" t="0" r="0" b="0"/>
                  <wp:docPr id="4" name="图片 3"/>
                  <wp:cNvGraphicFramePr/>
                  <a:graphic xmlns:a="http://schemas.openxmlformats.org/drawingml/2006/main">
                    <a:graphicData uri="http://schemas.openxmlformats.org/drawingml/2006/picture">
                      <pic:pic xmlns:pic="http://schemas.openxmlformats.org/drawingml/2006/picture">
                        <pic:nvPicPr>
                          <pic:cNvPr id="4" name="图片 3"/>
                          <pic:cNvPicPr/>
                        </pic:nvPicPr>
                        <pic:blipFill>
                          <a:blip r:embed="rId9" cstate="print"/>
                          <a:stretch>
                            <a:fillRect/>
                          </a:stretch>
                        </pic:blipFill>
                        <pic:spPr>
                          <a:xfrm>
                            <a:off x="0" y="0"/>
                            <a:ext cx="1167130" cy="651510"/>
                          </a:xfrm>
                          <a:prstGeom prst="rect">
                            <a:avLst/>
                          </a:prstGeom>
                          <a:noFill/>
                          <a:ln>
                            <a:noFill/>
                          </a:ln>
                        </pic:spPr>
                      </pic:pic>
                    </a:graphicData>
                  </a:graphic>
                </wp:inline>
              </w:drawing>
            </w: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党建文化墙</w:t>
            </w:r>
          </w:p>
        </w:tc>
        <w:tc>
          <w:tcPr>
            <w:tcW w:w="2468"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8</w:t>
            </w:r>
            <w:r>
              <w:rPr>
                <w:rFonts w:ascii="宋体" w:eastAsia="宋体" w:hAnsi="Times New Roman" w:cs="宋体" w:hint="eastAsia"/>
                <w:color w:val="000000"/>
                <w:kern w:val="0"/>
                <w:sz w:val="20"/>
                <w:szCs w:val="20"/>
              </w:rPr>
              <w:t>厘</w:t>
            </w:r>
            <w:r>
              <w:rPr>
                <w:rFonts w:ascii="宋体" w:eastAsia="宋体" w:hAnsi="Times New Roman" w:cs="宋体"/>
                <w:color w:val="000000"/>
                <w:kern w:val="0"/>
                <w:sz w:val="20"/>
                <w:szCs w:val="20"/>
              </w:rPr>
              <w:t>PVC</w:t>
            </w:r>
            <w:r>
              <w:rPr>
                <w:rFonts w:ascii="宋体" w:eastAsia="宋体" w:hAnsi="Times New Roman" w:cs="宋体" w:hint="eastAsia"/>
                <w:color w:val="000000"/>
                <w:kern w:val="0"/>
                <w:sz w:val="20"/>
                <w:szCs w:val="20"/>
              </w:rPr>
              <w:t>高密板裱</w:t>
            </w:r>
            <w:r>
              <w:rPr>
                <w:rFonts w:ascii="宋体" w:eastAsia="宋体" w:hAnsi="Times New Roman" w:cs="宋体"/>
                <w:color w:val="000000"/>
                <w:kern w:val="0"/>
                <w:sz w:val="20"/>
                <w:szCs w:val="20"/>
              </w:rPr>
              <w:t>3</w:t>
            </w:r>
            <w:r>
              <w:rPr>
                <w:rFonts w:ascii="宋体" w:eastAsia="宋体" w:hAnsi="Times New Roman" w:cs="宋体" w:hint="eastAsia"/>
                <w:color w:val="000000"/>
                <w:kern w:val="0"/>
                <w:sz w:val="20"/>
                <w:szCs w:val="20"/>
              </w:rPr>
              <w:t>厘亚克力</w:t>
            </w:r>
            <w:r>
              <w:rPr>
                <w:rFonts w:ascii="宋体" w:eastAsia="宋体" w:hAnsi="Times New Roman" w:cs="宋体"/>
                <w:color w:val="000000"/>
                <w:kern w:val="0"/>
                <w:sz w:val="20"/>
                <w:szCs w:val="20"/>
              </w:rPr>
              <w:t>UV</w:t>
            </w:r>
            <w:r>
              <w:rPr>
                <w:rFonts w:ascii="宋体" w:eastAsia="宋体" w:hAnsi="Times New Roman" w:cs="宋体" w:hint="eastAsia"/>
                <w:color w:val="000000"/>
                <w:kern w:val="0"/>
                <w:sz w:val="20"/>
                <w:szCs w:val="20"/>
              </w:rPr>
              <w:t>丝印切割</w:t>
            </w:r>
            <w:r>
              <w:rPr>
                <w:rFonts w:ascii="宋体" w:eastAsia="宋体" w:hAnsi="Times New Roman" w:cs="宋体"/>
                <w:color w:val="000000"/>
                <w:kern w:val="0"/>
                <w:sz w:val="20"/>
                <w:szCs w:val="20"/>
              </w:rPr>
              <w:t>+</w:t>
            </w:r>
            <w:r>
              <w:rPr>
                <w:rFonts w:ascii="宋体" w:eastAsia="宋体" w:hAnsi="Times New Roman" w:cs="宋体" w:hint="eastAsia"/>
                <w:color w:val="000000"/>
                <w:kern w:val="0"/>
                <w:sz w:val="20"/>
                <w:szCs w:val="20"/>
              </w:rPr>
              <w:t>立体字</w:t>
            </w:r>
            <w:r>
              <w:rPr>
                <w:rFonts w:ascii="宋体" w:eastAsia="宋体" w:hAnsi="Times New Roman" w:cs="宋体"/>
                <w:color w:val="000000"/>
                <w:kern w:val="0"/>
                <w:sz w:val="20"/>
                <w:szCs w:val="20"/>
              </w:rPr>
              <w:t>+</w:t>
            </w:r>
            <w:r>
              <w:rPr>
                <w:rFonts w:ascii="宋体" w:eastAsia="宋体" w:hAnsi="Times New Roman" w:cs="宋体" w:hint="eastAsia"/>
                <w:color w:val="000000"/>
                <w:kern w:val="0"/>
                <w:sz w:val="20"/>
                <w:szCs w:val="20"/>
              </w:rPr>
              <w:t>立体造型</w:t>
            </w:r>
          </w:p>
        </w:tc>
        <w:tc>
          <w:tcPr>
            <w:tcW w:w="90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3.1*1.5m</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color w:val="000000"/>
                <w:kern w:val="0"/>
                <w:sz w:val="22"/>
                <w:szCs w:val="22"/>
              </w:rPr>
              <w:t>1</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hint="eastAsia"/>
                <w:color w:val="000000"/>
                <w:kern w:val="0"/>
                <w:sz w:val="22"/>
                <w:szCs w:val="22"/>
              </w:rPr>
              <w:t>套</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1186"/>
        </w:trPr>
        <w:tc>
          <w:tcPr>
            <w:tcW w:w="62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4</w:t>
            </w:r>
          </w:p>
        </w:tc>
        <w:tc>
          <w:tcPr>
            <w:tcW w:w="173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right"/>
              <w:rPr>
                <w:rFonts w:ascii="宋体" w:eastAsia="宋体" w:hAnsi="Times New Roman" w:cs="宋体"/>
                <w:color w:val="000000"/>
                <w:kern w:val="0"/>
                <w:sz w:val="20"/>
                <w:szCs w:val="20"/>
              </w:rPr>
            </w:pPr>
            <w:r>
              <w:rPr>
                <w:rFonts w:ascii="宋体" w:eastAsia="宋体" w:hAnsi="Times New Roman" w:cs="宋体"/>
                <w:noProof/>
                <w:color w:val="000000"/>
                <w:kern w:val="0"/>
                <w:sz w:val="20"/>
                <w:szCs w:val="20"/>
              </w:rPr>
              <w:drawing>
                <wp:inline distT="0" distB="0" distL="0" distR="0">
                  <wp:extent cx="1136015" cy="850900"/>
                  <wp:effectExtent l="19050" t="0" r="6985" b="0"/>
                  <wp:docPr id="5" name="图片 4"/>
                  <wp:cNvGraphicFramePr/>
                  <a:graphic xmlns:a="http://schemas.openxmlformats.org/drawingml/2006/main">
                    <a:graphicData uri="http://schemas.openxmlformats.org/drawingml/2006/picture">
                      <pic:pic xmlns:pic="http://schemas.openxmlformats.org/drawingml/2006/picture">
                        <pic:nvPicPr>
                          <pic:cNvPr id="5" name="图片 4"/>
                          <pic:cNvPicPr/>
                        </pic:nvPicPr>
                        <pic:blipFill>
                          <a:blip r:embed="rId10" cstate="print"/>
                          <a:stretch>
                            <a:fillRect/>
                          </a:stretch>
                        </pic:blipFill>
                        <pic:spPr>
                          <a:xfrm>
                            <a:off x="0" y="0"/>
                            <a:ext cx="1136015" cy="850900"/>
                          </a:xfrm>
                          <a:prstGeom prst="rect">
                            <a:avLst/>
                          </a:prstGeom>
                          <a:noFill/>
                          <a:ln>
                            <a:noFill/>
                          </a:ln>
                        </pic:spPr>
                      </pic:pic>
                    </a:graphicData>
                  </a:graphic>
                </wp:inline>
              </w:drawing>
            </w: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会议墙面</w:t>
            </w:r>
          </w:p>
        </w:tc>
        <w:tc>
          <w:tcPr>
            <w:tcW w:w="2468"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E0</w:t>
            </w:r>
            <w:r>
              <w:rPr>
                <w:rFonts w:ascii="宋体" w:eastAsia="宋体" w:hAnsi="Times New Roman" w:cs="宋体" w:hint="eastAsia"/>
                <w:color w:val="000000"/>
                <w:kern w:val="0"/>
                <w:sz w:val="20"/>
                <w:szCs w:val="20"/>
              </w:rPr>
              <w:t>级环保木饰面板护墙板</w:t>
            </w:r>
            <w:r>
              <w:rPr>
                <w:rFonts w:ascii="宋体" w:eastAsia="宋体" w:hAnsi="Times New Roman" w:cs="宋体" w:hint="eastAsia"/>
                <w:color w:val="000000"/>
                <w:kern w:val="0"/>
                <w:sz w:val="20"/>
                <w:szCs w:val="20"/>
              </w:rPr>
              <w:t>+</w:t>
            </w:r>
            <w:r>
              <w:rPr>
                <w:rFonts w:ascii="宋体" w:eastAsia="宋体" w:hAnsi="Times New Roman" w:cs="宋体" w:hint="eastAsia"/>
                <w:color w:val="000000"/>
                <w:kern w:val="0"/>
                <w:sz w:val="20"/>
                <w:szCs w:val="20"/>
              </w:rPr>
              <w:t>定制画面</w:t>
            </w:r>
            <w:r>
              <w:rPr>
                <w:rFonts w:ascii="宋体" w:eastAsia="宋体" w:hAnsi="Times New Roman" w:cs="宋体" w:hint="eastAsia"/>
                <w:color w:val="000000"/>
                <w:kern w:val="0"/>
                <w:sz w:val="20"/>
                <w:szCs w:val="20"/>
              </w:rPr>
              <w:t>+</w:t>
            </w:r>
            <w:r>
              <w:rPr>
                <w:rFonts w:ascii="宋体" w:eastAsia="宋体" w:hAnsi="Times New Roman" w:cs="宋体" w:hint="eastAsia"/>
                <w:color w:val="000000"/>
                <w:kern w:val="0"/>
                <w:sz w:val="20"/>
                <w:szCs w:val="20"/>
              </w:rPr>
              <w:t>灯带</w:t>
            </w:r>
            <w:r>
              <w:rPr>
                <w:rFonts w:ascii="宋体" w:eastAsia="宋体" w:hAnsi="Times New Roman" w:cs="宋体" w:hint="eastAsia"/>
                <w:color w:val="000000"/>
                <w:kern w:val="0"/>
                <w:sz w:val="20"/>
                <w:szCs w:val="20"/>
              </w:rPr>
              <w:t>+</w:t>
            </w:r>
            <w:r>
              <w:rPr>
                <w:rFonts w:ascii="宋体" w:eastAsia="宋体" w:hAnsi="Times New Roman" w:cs="宋体" w:hint="eastAsia"/>
                <w:color w:val="000000"/>
                <w:kern w:val="0"/>
                <w:sz w:val="20"/>
                <w:szCs w:val="20"/>
              </w:rPr>
              <w:t>线路安装及装饰</w:t>
            </w:r>
          </w:p>
        </w:tc>
        <w:tc>
          <w:tcPr>
            <w:tcW w:w="90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6.6*3.1m</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color w:val="000000"/>
                <w:kern w:val="0"/>
                <w:sz w:val="22"/>
                <w:szCs w:val="22"/>
              </w:rPr>
              <w:t>1</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hint="eastAsia"/>
                <w:color w:val="000000"/>
                <w:kern w:val="0"/>
                <w:sz w:val="22"/>
                <w:szCs w:val="22"/>
              </w:rPr>
              <w:t>套</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1020"/>
        </w:trPr>
        <w:tc>
          <w:tcPr>
            <w:tcW w:w="62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5</w:t>
            </w:r>
          </w:p>
        </w:tc>
        <w:tc>
          <w:tcPr>
            <w:tcW w:w="173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right"/>
              <w:rPr>
                <w:rFonts w:ascii="宋体" w:eastAsia="宋体" w:hAnsi="Times New Roman" w:cs="宋体"/>
                <w:color w:val="000000"/>
                <w:kern w:val="0"/>
                <w:sz w:val="20"/>
                <w:szCs w:val="20"/>
              </w:rPr>
            </w:pPr>
            <w:r>
              <w:rPr>
                <w:rFonts w:asciiTheme="minorEastAsia" w:hAnsiTheme="minorEastAsia" w:cstheme="minorEastAsia" w:hint="eastAsia"/>
                <w:noProof/>
                <w:color w:val="000000"/>
                <w:kern w:val="0"/>
                <w:sz w:val="24"/>
                <w:bdr w:val="single" w:sz="4" w:space="0" w:color="000000"/>
              </w:rPr>
              <w:drawing>
                <wp:inline distT="0" distB="0" distL="114300" distR="114300">
                  <wp:extent cx="1297940" cy="410845"/>
                  <wp:effectExtent l="0" t="0" r="12700" b="635"/>
                  <wp:docPr id="2" name="图片 2" descr="18ed43967b2a3b51bf2e30642ec901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8ed43967b2a3b51bf2e30642ec901ce"/>
                          <pic:cNvPicPr>
                            <a:picLocks noChangeAspect="1"/>
                          </pic:cNvPicPr>
                        </pic:nvPicPr>
                        <pic:blipFill>
                          <a:blip r:embed="rId11" cstate="print"/>
                          <a:stretch>
                            <a:fillRect/>
                          </a:stretch>
                        </pic:blipFill>
                        <pic:spPr>
                          <a:xfrm>
                            <a:off x="0" y="0"/>
                            <a:ext cx="1297940" cy="410845"/>
                          </a:xfrm>
                          <a:prstGeom prst="rect">
                            <a:avLst/>
                          </a:prstGeom>
                        </pic:spPr>
                      </pic:pic>
                    </a:graphicData>
                  </a:graphic>
                </wp:inline>
              </w:drawing>
            </w: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会议室顶上天花板造型</w:t>
            </w:r>
          </w:p>
        </w:tc>
        <w:tc>
          <w:tcPr>
            <w:tcW w:w="2468"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石膏板造型，及灯具安装</w:t>
            </w:r>
          </w:p>
        </w:tc>
        <w:tc>
          <w:tcPr>
            <w:tcW w:w="90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10.48*6.6M</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color w:val="000000"/>
                <w:kern w:val="0"/>
                <w:sz w:val="22"/>
                <w:szCs w:val="22"/>
              </w:rPr>
              <w:t>1</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hint="eastAsia"/>
                <w:color w:val="000000"/>
                <w:kern w:val="0"/>
                <w:sz w:val="22"/>
                <w:szCs w:val="22"/>
              </w:rPr>
              <w:t>套</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1037"/>
        </w:trPr>
        <w:tc>
          <w:tcPr>
            <w:tcW w:w="62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lastRenderedPageBreak/>
              <w:t>6</w:t>
            </w:r>
          </w:p>
        </w:tc>
        <w:tc>
          <w:tcPr>
            <w:tcW w:w="173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noProof/>
                <w:color w:val="000000"/>
                <w:kern w:val="0"/>
                <w:sz w:val="20"/>
                <w:szCs w:val="20"/>
              </w:rPr>
              <w:drawing>
                <wp:inline distT="0" distB="0" distL="0" distR="0">
                  <wp:extent cx="1320165" cy="558165"/>
                  <wp:effectExtent l="19050" t="0" r="0" b="0"/>
                  <wp:docPr id="9" name="图片 8"/>
                  <wp:cNvGraphicFramePr/>
                  <a:graphic xmlns:a="http://schemas.openxmlformats.org/drawingml/2006/main">
                    <a:graphicData uri="http://schemas.openxmlformats.org/drawingml/2006/picture">
                      <pic:pic xmlns:pic="http://schemas.openxmlformats.org/drawingml/2006/picture">
                        <pic:nvPicPr>
                          <pic:cNvPr id="9" name="图片 8"/>
                          <pic:cNvPicPr/>
                        </pic:nvPicPr>
                        <pic:blipFill>
                          <a:blip r:embed="rId12" cstate="print"/>
                          <a:stretch>
                            <a:fillRect/>
                          </a:stretch>
                        </pic:blipFill>
                        <pic:spPr>
                          <a:xfrm>
                            <a:off x="0" y="0"/>
                            <a:ext cx="1320165" cy="558165"/>
                          </a:xfrm>
                          <a:prstGeom prst="rect">
                            <a:avLst/>
                          </a:prstGeom>
                          <a:noFill/>
                          <a:ln>
                            <a:noFill/>
                          </a:ln>
                        </pic:spPr>
                      </pic:pic>
                    </a:graphicData>
                  </a:graphic>
                </wp:inline>
              </w:drawing>
            </w: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护墙板包柱子</w:t>
            </w:r>
          </w:p>
        </w:tc>
        <w:tc>
          <w:tcPr>
            <w:tcW w:w="2468"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E0</w:t>
            </w:r>
            <w:r>
              <w:rPr>
                <w:rFonts w:ascii="宋体" w:eastAsia="宋体" w:hAnsi="Times New Roman" w:cs="宋体" w:hint="eastAsia"/>
                <w:color w:val="000000"/>
                <w:kern w:val="0"/>
                <w:sz w:val="20"/>
                <w:szCs w:val="20"/>
              </w:rPr>
              <w:t>级环保木饰面板护墙板</w:t>
            </w:r>
          </w:p>
        </w:tc>
        <w:tc>
          <w:tcPr>
            <w:tcW w:w="90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3.1*1.5m</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color w:val="000000"/>
                <w:kern w:val="0"/>
                <w:sz w:val="22"/>
                <w:szCs w:val="22"/>
              </w:rPr>
              <w:t>4</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hint="eastAsia"/>
                <w:color w:val="000000"/>
                <w:kern w:val="0"/>
                <w:sz w:val="22"/>
                <w:szCs w:val="22"/>
              </w:rPr>
              <w:t>套</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989"/>
        </w:trPr>
        <w:tc>
          <w:tcPr>
            <w:tcW w:w="62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7</w:t>
            </w:r>
          </w:p>
        </w:tc>
        <w:tc>
          <w:tcPr>
            <w:tcW w:w="173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noProof/>
                <w:color w:val="000000"/>
                <w:kern w:val="0"/>
                <w:sz w:val="20"/>
                <w:szCs w:val="20"/>
              </w:rPr>
              <w:drawing>
                <wp:inline distT="0" distB="0" distL="0" distR="0">
                  <wp:extent cx="876935" cy="506730"/>
                  <wp:effectExtent l="19050" t="0" r="0" b="0"/>
                  <wp:docPr id="10" name="图片 9"/>
                  <wp:cNvGraphicFramePr/>
                  <a:graphic xmlns:a="http://schemas.openxmlformats.org/drawingml/2006/main">
                    <a:graphicData uri="http://schemas.openxmlformats.org/drawingml/2006/picture">
                      <pic:pic xmlns:pic="http://schemas.openxmlformats.org/drawingml/2006/picture">
                        <pic:nvPicPr>
                          <pic:cNvPr id="10" name="图片 9"/>
                          <pic:cNvPicPr/>
                        </pic:nvPicPr>
                        <pic:blipFill>
                          <a:blip r:embed="rId13" cstate="print"/>
                          <a:stretch>
                            <a:fillRect/>
                          </a:stretch>
                        </pic:blipFill>
                        <pic:spPr>
                          <a:xfrm>
                            <a:off x="0" y="0"/>
                            <a:ext cx="876935" cy="506730"/>
                          </a:xfrm>
                          <a:prstGeom prst="rect">
                            <a:avLst/>
                          </a:prstGeom>
                          <a:noFill/>
                          <a:ln>
                            <a:noFill/>
                          </a:ln>
                        </pic:spPr>
                      </pic:pic>
                    </a:graphicData>
                  </a:graphic>
                </wp:inline>
              </w:drawing>
            </w:r>
            <w:r>
              <w:t xml:space="preserve"> </w:t>
            </w:r>
            <w:r>
              <w:rPr>
                <w:rFonts w:ascii="宋体" w:eastAsia="宋体" w:hAnsi="Times New Roman" w:cs="宋体"/>
                <w:noProof/>
                <w:color w:val="000000"/>
                <w:kern w:val="0"/>
                <w:sz w:val="20"/>
                <w:szCs w:val="20"/>
              </w:rPr>
              <w:drawing>
                <wp:inline distT="0" distB="0" distL="0" distR="0">
                  <wp:extent cx="208915" cy="500380"/>
                  <wp:effectExtent l="19050" t="0" r="635" b="0"/>
                  <wp:docPr id="11" name="图片 10"/>
                  <wp:cNvGraphicFramePr/>
                  <a:graphic xmlns:a="http://schemas.openxmlformats.org/drawingml/2006/main">
                    <a:graphicData uri="http://schemas.openxmlformats.org/drawingml/2006/picture">
                      <pic:pic xmlns:pic="http://schemas.openxmlformats.org/drawingml/2006/picture">
                        <pic:nvPicPr>
                          <pic:cNvPr id="11" name="图片 10"/>
                          <pic:cNvPicPr/>
                        </pic:nvPicPr>
                        <pic:blipFill>
                          <a:blip r:embed="rId14" cstate="print"/>
                          <a:stretch>
                            <a:fillRect/>
                          </a:stretch>
                        </pic:blipFill>
                        <pic:spPr>
                          <a:xfrm>
                            <a:off x="0" y="0"/>
                            <a:ext cx="208915" cy="500380"/>
                          </a:xfrm>
                          <a:prstGeom prst="rect">
                            <a:avLst/>
                          </a:prstGeom>
                          <a:noFill/>
                          <a:ln>
                            <a:noFill/>
                          </a:ln>
                        </pic:spPr>
                      </pic:pic>
                    </a:graphicData>
                  </a:graphic>
                </wp:inline>
              </w:drawing>
            </w:r>
            <w:r>
              <w:t xml:space="preserve"> </w:t>
            </w:r>
            <w:r>
              <w:rPr>
                <w:noProof/>
              </w:rPr>
              <w:drawing>
                <wp:inline distT="0" distB="0" distL="0" distR="0">
                  <wp:extent cx="215900" cy="494665"/>
                  <wp:effectExtent l="19050" t="0" r="0" b="0"/>
                  <wp:docPr id="12" name="图片 11"/>
                  <wp:cNvGraphicFramePr/>
                  <a:graphic xmlns:a="http://schemas.openxmlformats.org/drawingml/2006/main">
                    <a:graphicData uri="http://schemas.openxmlformats.org/drawingml/2006/picture">
                      <pic:pic xmlns:pic="http://schemas.openxmlformats.org/drawingml/2006/picture">
                        <pic:nvPicPr>
                          <pic:cNvPr id="12" name="图片 11"/>
                          <pic:cNvPicPr/>
                        </pic:nvPicPr>
                        <pic:blipFill>
                          <a:blip r:embed="rId15" cstate="print"/>
                          <a:stretch>
                            <a:fillRect/>
                          </a:stretch>
                        </pic:blipFill>
                        <pic:spPr>
                          <a:xfrm>
                            <a:off x="0" y="0"/>
                            <a:ext cx="215900" cy="494665"/>
                          </a:xfrm>
                          <a:prstGeom prst="rect">
                            <a:avLst/>
                          </a:prstGeom>
                          <a:noFill/>
                          <a:ln>
                            <a:noFill/>
                          </a:ln>
                        </pic:spPr>
                      </pic:pic>
                    </a:graphicData>
                  </a:graphic>
                </wp:inline>
              </w:drawing>
            </w: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柱子画面</w:t>
            </w:r>
          </w:p>
        </w:tc>
        <w:tc>
          <w:tcPr>
            <w:tcW w:w="2468"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8</w:t>
            </w:r>
            <w:r>
              <w:rPr>
                <w:rFonts w:ascii="宋体" w:eastAsia="宋体" w:hAnsi="Times New Roman" w:cs="宋体" w:hint="eastAsia"/>
                <w:color w:val="000000"/>
                <w:kern w:val="0"/>
                <w:sz w:val="20"/>
                <w:szCs w:val="20"/>
              </w:rPr>
              <w:t>厘</w:t>
            </w:r>
            <w:r>
              <w:rPr>
                <w:rFonts w:ascii="宋体" w:eastAsia="宋体" w:hAnsi="Times New Roman" w:cs="宋体"/>
                <w:color w:val="000000"/>
                <w:kern w:val="0"/>
                <w:sz w:val="20"/>
                <w:szCs w:val="20"/>
              </w:rPr>
              <w:t>PVC</w:t>
            </w:r>
            <w:r>
              <w:rPr>
                <w:rFonts w:ascii="宋体" w:eastAsia="宋体" w:hAnsi="Times New Roman" w:cs="宋体" w:hint="eastAsia"/>
                <w:color w:val="000000"/>
                <w:kern w:val="0"/>
                <w:sz w:val="20"/>
                <w:szCs w:val="20"/>
              </w:rPr>
              <w:t>高密板裱</w:t>
            </w:r>
            <w:r>
              <w:rPr>
                <w:rFonts w:ascii="宋体" w:eastAsia="宋体" w:hAnsi="Times New Roman" w:cs="宋体"/>
                <w:color w:val="000000"/>
                <w:kern w:val="0"/>
                <w:sz w:val="20"/>
                <w:szCs w:val="20"/>
              </w:rPr>
              <w:t>3</w:t>
            </w:r>
            <w:r>
              <w:rPr>
                <w:rFonts w:ascii="宋体" w:eastAsia="宋体" w:hAnsi="Times New Roman" w:cs="宋体" w:hint="eastAsia"/>
                <w:color w:val="000000"/>
                <w:kern w:val="0"/>
                <w:sz w:val="20"/>
                <w:szCs w:val="20"/>
              </w:rPr>
              <w:t>厘亚克力</w:t>
            </w:r>
            <w:r>
              <w:rPr>
                <w:rFonts w:ascii="宋体" w:eastAsia="宋体" w:hAnsi="Times New Roman" w:cs="宋体"/>
                <w:color w:val="000000"/>
                <w:kern w:val="0"/>
                <w:sz w:val="20"/>
                <w:szCs w:val="20"/>
              </w:rPr>
              <w:t>UV</w:t>
            </w:r>
            <w:r>
              <w:rPr>
                <w:rFonts w:ascii="宋体" w:eastAsia="宋体" w:hAnsi="Times New Roman" w:cs="宋体" w:hint="eastAsia"/>
                <w:color w:val="000000"/>
                <w:kern w:val="0"/>
                <w:sz w:val="20"/>
                <w:szCs w:val="20"/>
              </w:rPr>
              <w:t>丝印切割</w:t>
            </w:r>
            <w:r>
              <w:rPr>
                <w:rFonts w:ascii="宋体" w:eastAsia="宋体" w:hAnsi="Times New Roman" w:cs="宋体"/>
                <w:color w:val="000000"/>
                <w:kern w:val="0"/>
                <w:sz w:val="20"/>
                <w:szCs w:val="20"/>
              </w:rPr>
              <w:t>+</w:t>
            </w:r>
            <w:r>
              <w:rPr>
                <w:rFonts w:ascii="宋体" w:eastAsia="宋体" w:hAnsi="Times New Roman" w:cs="宋体" w:hint="eastAsia"/>
                <w:color w:val="000000"/>
                <w:kern w:val="0"/>
                <w:sz w:val="20"/>
                <w:szCs w:val="20"/>
              </w:rPr>
              <w:t>立体造型</w:t>
            </w:r>
          </w:p>
        </w:tc>
        <w:tc>
          <w:tcPr>
            <w:tcW w:w="90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1*0.35m</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color w:val="000000"/>
                <w:kern w:val="0"/>
                <w:sz w:val="22"/>
                <w:szCs w:val="22"/>
              </w:rPr>
              <w:t>4</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hint="eastAsia"/>
                <w:color w:val="000000"/>
                <w:kern w:val="0"/>
                <w:sz w:val="22"/>
                <w:szCs w:val="22"/>
              </w:rPr>
              <w:t>套</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1896"/>
        </w:trPr>
        <w:tc>
          <w:tcPr>
            <w:tcW w:w="62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8</w:t>
            </w:r>
          </w:p>
        </w:tc>
        <w:tc>
          <w:tcPr>
            <w:tcW w:w="173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right"/>
              <w:rPr>
                <w:rFonts w:ascii="宋体" w:eastAsia="宋体" w:hAnsi="Times New Roman" w:cs="宋体"/>
                <w:color w:val="000000"/>
                <w:kern w:val="0"/>
                <w:sz w:val="20"/>
                <w:szCs w:val="20"/>
              </w:rPr>
            </w:pPr>
            <w:r>
              <w:rPr>
                <w:rFonts w:ascii="宋体" w:eastAsia="宋体" w:hAnsi="Times New Roman" w:cs="宋体"/>
                <w:noProof/>
                <w:color w:val="000000"/>
                <w:kern w:val="0"/>
                <w:sz w:val="20"/>
                <w:szCs w:val="20"/>
              </w:rPr>
              <w:drawing>
                <wp:inline distT="0" distB="0" distL="0" distR="0">
                  <wp:extent cx="1005205" cy="686435"/>
                  <wp:effectExtent l="19050" t="0" r="4445" b="0"/>
                  <wp:docPr id="16" name="图片 12"/>
                  <wp:cNvGraphicFramePr/>
                  <a:graphic xmlns:a="http://schemas.openxmlformats.org/drawingml/2006/main">
                    <a:graphicData uri="http://schemas.openxmlformats.org/drawingml/2006/picture">
                      <pic:pic xmlns:pic="http://schemas.openxmlformats.org/drawingml/2006/picture">
                        <pic:nvPicPr>
                          <pic:cNvPr id="16" name="图片 12"/>
                          <pic:cNvPicPr/>
                        </pic:nvPicPr>
                        <pic:blipFill>
                          <a:blip r:embed="rId16" cstate="print"/>
                          <a:stretch>
                            <a:fillRect/>
                          </a:stretch>
                        </pic:blipFill>
                        <pic:spPr>
                          <a:xfrm>
                            <a:off x="0" y="0"/>
                            <a:ext cx="1005205" cy="686435"/>
                          </a:xfrm>
                          <a:prstGeom prst="rect">
                            <a:avLst/>
                          </a:prstGeom>
                          <a:noFill/>
                          <a:ln>
                            <a:noFill/>
                          </a:ln>
                        </pic:spPr>
                      </pic:pic>
                    </a:graphicData>
                  </a:graphic>
                </wp:inline>
              </w:drawing>
            </w: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1</w:t>
            </w:r>
            <w:r>
              <w:rPr>
                <w:rFonts w:ascii="宋体" w:eastAsia="宋体" w:hAnsi="Times New Roman" w:cs="宋体" w:hint="eastAsia"/>
                <w:color w:val="000000"/>
                <w:kern w:val="0"/>
                <w:sz w:val="20"/>
                <w:szCs w:val="20"/>
              </w:rPr>
              <w:t>2</w:t>
            </w:r>
            <w:r>
              <w:rPr>
                <w:rFonts w:ascii="宋体" w:eastAsia="宋体" w:hAnsi="Times New Roman" w:cs="宋体" w:hint="eastAsia"/>
                <w:color w:val="000000"/>
                <w:kern w:val="0"/>
                <w:sz w:val="20"/>
                <w:szCs w:val="20"/>
              </w:rPr>
              <w:t>寸全频音响</w:t>
            </w:r>
          </w:p>
        </w:tc>
        <w:tc>
          <w:tcPr>
            <w:tcW w:w="2468"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型号</w:t>
            </w:r>
            <w:r>
              <w:rPr>
                <w:rFonts w:ascii="宋体" w:eastAsia="宋体" w:hAnsi="Times New Roman" w:cs="宋体"/>
                <w:color w:val="000000"/>
                <w:kern w:val="0"/>
                <w:sz w:val="20"/>
                <w:szCs w:val="20"/>
              </w:rPr>
              <w:t xml:space="preserve"> Model K103</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组件</w:t>
            </w:r>
            <w:r>
              <w:rPr>
                <w:rFonts w:ascii="宋体" w:eastAsia="宋体" w:hAnsi="Times New Roman" w:cs="宋体"/>
                <w:color w:val="000000"/>
                <w:kern w:val="0"/>
                <w:sz w:val="20"/>
                <w:szCs w:val="20"/>
              </w:rPr>
              <w:t xml:space="preserve"> Components: LF 1 x 10"(250mm)  MF 1X5"</w:t>
            </w:r>
            <w:r>
              <w:rPr>
                <w:rFonts w:ascii="宋体" w:eastAsia="宋体" w:hAnsi="Times New Roman" w:cs="宋体"/>
                <w:color w:val="000000"/>
                <w:kern w:val="0"/>
                <w:sz w:val="20"/>
                <w:szCs w:val="20"/>
              </w:rPr>
              <w:t xml:space="preserve">(125mm)    HF 1 x 3"(75mm)  </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连接器</w:t>
            </w:r>
            <w:r>
              <w:rPr>
                <w:rFonts w:ascii="宋体" w:eastAsia="宋体" w:hAnsi="Times New Roman" w:cs="宋体"/>
                <w:color w:val="000000"/>
                <w:kern w:val="0"/>
                <w:sz w:val="20"/>
                <w:szCs w:val="20"/>
              </w:rPr>
              <w:t xml:space="preserve"> Connectors: 2 x NEUTRIK NL4 </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频响</w:t>
            </w:r>
            <w:r>
              <w:rPr>
                <w:rFonts w:ascii="宋体" w:eastAsia="宋体" w:hAnsi="Times New Roman" w:cs="宋体"/>
                <w:color w:val="000000"/>
                <w:kern w:val="0"/>
                <w:sz w:val="20"/>
                <w:szCs w:val="20"/>
              </w:rPr>
              <w:t xml:space="preserve"> Frequency Reponse: 35Hz-18KHz </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灵敏度</w:t>
            </w:r>
            <w:r>
              <w:rPr>
                <w:rFonts w:ascii="宋体" w:eastAsia="宋体" w:hAnsi="Times New Roman" w:cs="宋体"/>
                <w:color w:val="000000"/>
                <w:kern w:val="0"/>
                <w:sz w:val="20"/>
                <w:szCs w:val="20"/>
              </w:rPr>
              <w:t xml:space="preserve"> Sensitivity(1W/1M): 99 dB </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额定功率</w:t>
            </w:r>
            <w:r>
              <w:rPr>
                <w:rFonts w:ascii="宋体" w:eastAsia="宋体" w:hAnsi="Times New Roman" w:cs="宋体"/>
                <w:color w:val="000000"/>
                <w:kern w:val="0"/>
                <w:sz w:val="20"/>
                <w:szCs w:val="20"/>
              </w:rPr>
              <w:t xml:space="preserve"> Rated Power: 130 Watts </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标称阻抗</w:t>
            </w:r>
            <w:r>
              <w:rPr>
                <w:rFonts w:ascii="宋体" w:eastAsia="宋体" w:hAnsi="Times New Roman" w:cs="宋体"/>
                <w:color w:val="000000"/>
                <w:kern w:val="0"/>
                <w:sz w:val="20"/>
                <w:szCs w:val="20"/>
              </w:rPr>
              <w:t xml:space="preserve"> Nominal lmpedance: 8</w:t>
            </w:r>
            <w:r>
              <w:rPr>
                <w:rFonts w:ascii="宋体" w:eastAsia="宋体" w:hAnsi="Times New Roman" w:cs="宋体" w:hint="eastAsia"/>
                <w:color w:val="000000"/>
                <w:kern w:val="0"/>
                <w:sz w:val="20"/>
                <w:szCs w:val="20"/>
              </w:rPr>
              <w:t>Ω</w:t>
            </w:r>
            <w:r>
              <w:rPr>
                <w:rFonts w:ascii="宋体" w:eastAsia="宋体" w:hAnsi="Times New Roman" w:cs="宋体"/>
                <w:color w:val="000000"/>
                <w:kern w:val="0"/>
                <w:sz w:val="20"/>
                <w:szCs w:val="20"/>
              </w:rPr>
              <w:t xml:space="preserve"> </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尺寸：高</w:t>
            </w:r>
            <w:r>
              <w:rPr>
                <w:rFonts w:ascii="宋体" w:eastAsia="宋体" w:hAnsi="Times New Roman" w:cs="宋体"/>
                <w:color w:val="000000"/>
                <w:kern w:val="0"/>
                <w:sz w:val="20"/>
                <w:szCs w:val="20"/>
              </w:rPr>
              <w:t>*</w:t>
            </w:r>
            <w:r>
              <w:rPr>
                <w:rFonts w:ascii="宋体" w:eastAsia="宋体" w:hAnsi="Times New Roman" w:cs="宋体" w:hint="eastAsia"/>
                <w:color w:val="000000"/>
                <w:kern w:val="0"/>
                <w:sz w:val="20"/>
                <w:szCs w:val="20"/>
              </w:rPr>
              <w:t>宽</w:t>
            </w:r>
            <w:r>
              <w:rPr>
                <w:rFonts w:ascii="宋体" w:eastAsia="宋体" w:hAnsi="Times New Roman" w:cs="宋体"/>
                <w:color w:val="000000"/>
                <w:kern w:val="0"/>
                <w:sz w:val="20"/>
                <w:szCs w:val="20"/>
              </w:rPr>
              <w:t>*</w:t>
            </w:r>
            <w:r>
              <w:rPr>
                <w:rFonts w:ascii="宋体" w:eastAsia="宋体" w:hAnsi="Times New Roman" w:cs="宋体" w:hint="eastAsia"/>
                <w:color w:val="000000"/>
                <w:kern w:val="0"/>
                <w:sz w:val="20"/>
                <w:szCs w:val="20"/>
              </w:rPr>
              <w:t>深</w:t>
            </w:r>
            <w:r>
              <w:rPr>
                <w:rFonts w:ascii="宋体" w:eastAsia="宋体" w:hAnsi="Times New Roman" w:cs="宋体"/>
                <w:color w:val="000000"/>
                <w:kern w:val="0"/>
                <w:sz w:val="20"/>
                <w:szCs w:val="20"/>
              </w:rPr>
              <w:t>310*530*330MM</w:t>
            </w:r>
            <w:r>
              <w:rPr>
                <w:rFonts w:ascii="宋体" w:eastAsia="宋体" w:hAnsi="Times New Roman" w:cs="宋体" w:hint="eastAsia"/>
                <w:color w:val="000000"/>
                <w:kern w:val="0"/>
                <w:sz w:val="20"/>
                <w:szCs w:val="20"/>
              </w:rPr>
              <w:t>重量</w:t>
            </w:r>
            <w:r>
              <w:rPr>
                <w:rFonts w:ascii="宋体" w:eastAsia="宋体" w:hAnsi="Times New Roman" w:cs="宋体"/>
                <w:color w:val="000000"/>
                <w:kern w:val="0"/>
                <w:sz w:val="20"/>
                <w:szCs w:val="20"/>
              </w:rPr>
              <w:t xml:space="preserve"> Weight: 13.5Kg  </w:t>
            </w:r>
          </w:p>
        </w:tc>
        <w:tc>
          <w:tcPr>
            <w:tcW w:w="90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K-103</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新宋体" w:eastAsia="新宋体" w:hAnsi="Times New Roman" w:cs="新宋体"/>
                <w:color w:val="000000"/>
                <w:kern w:val="0"/>
                <w:sz w:val="18"/>
                <w:szCs w:val="18"/>
              </w:rPr>
            </w:pPr>
            <w:r>
              <w:rPr>
                <w:rFonts w:ascii="新宋体" w:eastAsia="新宋体" w:hAnsi="Times New Roman" w:cs="新宋体" w:hint="eastAsia"/>
                <w:color w:val="000000"/>
                <w:kern w:val="0"/>
                <w:sz w:val="18"/>
                <w:szCs w:val="18"/>
              </w:rPr>
              <w:t>套</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新宋体" w:eastAsia="新宋体" w:hAnsi="Times New Roman" w:cs="新宋体"/>
                <w:color w:val="000000"/>
                <w:kern w:val="0"/>
                <w:sz w:val="18"/>
                <w:szCs w:val="18"/>
              </w:rPr>
            </w:pPr>
            <w:r>
              <w:rPr>
                <w:rFonts w:ascii="新宋体" w:eastAsia="新宋体" w:hAnsi="Times New Roman" w:cs="新宋体" w:hint="eastAsia"/>
                <w:color w:val="000000"/>
                <w:kern w:val="0"/>
                <w:sz w:val="18"/>
                <w:szCs w:val="18"/>
              </w:rPr>
              <w:t>1</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6744"/>
        </w:trPr>
        <w:tc>
          <w:tcPr>
            <w:tcW w:w="62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9</w:t>
            </w:r>
          </w:p>
        </w:tc>
        <w:tc>
          <w:tcPr>
            <w:tcW w:w="173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noProof/>
                <w:color w:val="000000"/>
                <w:kern w:val="0"/>
                <w:sz w:val="20"/>
                <w:szCs w:val="20"/>
              </w:rPr>
              <w:drawing>
                <wp:inline distT="0" distB="0" distL="0" distR="0">
                  <wp:extent cx="876300" cy="571500"/>
                  <wp:effectExtent l="19050" t="0" r="0" b="0"/>
                  <wp:docPr id="1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5"/>
                          <pic:cNvPicPr>
                            <a:picLocks noChangeAspect="1"/>
                          </pic:cNvPicPr>
                        </pic:nvPicPr>
                        <pic:blipFill>
                          <a:blip r:embed="rId17" cstate="print"/>
                          <a:stretch>
                            <a:fillRect/>
                          </a:stretch>
                        </pic:blipFill>
                        <pic:spPr>
                          <a:xfrm>
                            <a:off x="0" y="0"/>
                            <a:ext cx="876300" cy="571500"/>
                          </a:xfrm>
                          <a:prstGeom prst="rect">
                            <a:avLst/>
                          </a:prstGeom>
                          <a:noFill/>
                          <a:ln w="9525">
                            <a:noFill/>
                          </a:ln>
                        </pic:spPr>
                      </pic:pic>
                    </a:graphicData>
                  </a:graphic>
                </wp:inline>
              </w:drawing>
            </w: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一拖八无线鹅麦克风</w:t>
            </w:r>
          </w:p>
        </w:tc>
        <w:tc>
          <w:tcPr>
            <w:tcW w:w="2468"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color w:val="000000"/>
                <w:kern w:val="0"/>
                <w:sz w:val="20"/>
                <w:szCs w:val="20"/>
              </w:rPr>
              <w:t>U</w:t>
            </w:r>
            <w:r>
              <w:rPr>
                <w:rFonts w:ascii="宋体" w:eastAsia="宋体" w:hAnsi="Times New Roman" w:cs="宋体" w:hint="eastAsia"/>
                <w:color w:val="000000"/>
                <w:kern w:val="0"/>
                <w:sz w:val="20"/>
                <w:szCs w:val="20"/>
              </w:rPr>
              <w:t>段无线一拖八麦克风</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产品性能特点：</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·本机采用独特美学设计，主机开关采用</w:t>
            </w:r>
            <w:r>
              <w:rPr>
                <w:rFonts w:ascii="宋体" w:eastAsia="宋体" w:hAnsi="Times New Roman" w:cs="宋体"/>
                <w:color w:val="000000"/>
                <w:kern w:val="0"/>
                <w:sz w:val="20"/>
                <w:szCs w:val="20"/>
              </w:rPr>
              <w:t>LED</w:t>
            </w:r>
            <w:r>
              <w:rPr>
                <w:rFonts w:ascii="宋体" w:eastAsia="宋体" w:hAnsi="Times New Roman" w:cs="宋体" w:hint="eastAsia"/>
                <w:color w:val="000000"/>
                <w:kern w:val="0"/>
                <w:sz w:val="20"/>
                <w:szCs w:val="20"/>
              </w:rPr>
              <w:t>红光显示使用状态一目了然。</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·液晶显示屏，更清晰观测麦克风使用数据。</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·★本机特有</w:t>
            </w:r>
            <w:r>
              <w:rPr>
                <w:rFonts w:ascii="宋体" w:eastAsia="宋体" w:hAnsi="Times New Roman" w:cs="宋体"/>
                <w:color w:val="000000"/>
                <w:kern w:val="0"/>
                <w:sz w:val="20"/>
                <w:szCs w:val="20"/>
              </w:rPr>
              <w:t>GROUP</w:t>
            </w:r>
            <w:r>
              <w:rPr>
                <w:rFonts w:ascii="宋体" w:eastAsia="宋体" w:hAnsi="Times New Roman" w:cs="宋体" w:hint="eastAsia"/>
                <w:color w:val="000000"/>
                <w:kern w:val="0"/>
                <w:sz w:val="20"/>
                <w:szCs w:val="20"/>
              </w:rPr>
              <w:t>频率编组功能</w:t>
            </w:r>
            <w:r>
              <w:rPr>
                <w:rFonts w:ascii="宋体" w:eastAsia="宋体" w:hAnsi="Times New Roman" w:cs="宋体"/>
                <w:color w:val="000000"/>
                <w:kern w:val="0"/>
                <w:sz w:val="20"/>
                <w:szCs w:val="20"/>
              </w:rPr>
              <w:t>,</w:t>
            </w:r>
            <w:r>
              <w:rPr>
                <w:rFonts w:ascii="宋体" w:eastAsia="宋体" w:hAnsi="Times New Roman" w:cs="宋体" w:hint="eastAsia"/>
                <w:color w:val="000000"/>
                <w:kern w:val="0"/>
                <w:sz w:val="20"/>
                <w:szCs w:val="20"/>
              </w:rPr>
              <w:t>提供快速便捷安装支持，内置</w:t>
            </w:r>
            <w:r>
              <w:rPr>
                <w:rFonts w:ascii="宋体" w:eastAsia="宋体" w:hAnsi="Times New Roman" w:cs="宋体"/>
                <w:color w:val="000000"/>
                <w:kern w:val="0"/>
                <w:sz w:val="20"/>
                <w:szCs w:val="20"/>
              </w:rPr>
              <w:t>8</w:t>
            </w:r>
            <w:r>
              <w:rPr>
                <w:rFonts w:ascii="宋体" w:eastAsia="宋体" w:hAnsi="Times New Roman" w:cs="宋体" w:hint="eastAsia"/>
                <w:color w:val="000000"/>
                <w:kern w:val="0"/>
                <w:sz w:val="20"/>
                <w:szCs w:val="20"/>
              </w:rPr>
              <w:t>组叠机无干扰频率，一键调取，同一频段频率可供调用为同一场所同时轻松叠机使用</w:t>
            </w:r>
            <w:r>
              <w:rPr>
                <w:rFonts w:ascii="宋体" w:eastAsia="宋体" w:hAnsi="Times New Roman" w:cs="宋体"/>
                <w:color w:val="000000"/>
                <w:kern w:val="0"/>
                <w:sz w:val="20"/>
                <w:szCs w:val="20"/>
              </w:rPr>
              <w:t>1-8</w:t>
            </w:r>
            <w:r>
              <w:rPr>
                <w:rFonts w:ascii="宋体" w:eastAsia="宋体" w:hAnsi="Times New Roman" w:cs="宋体" w:hint="eastAsia"/>
                <w:color w:val="000000"/>
                <w:kern w:val="0"/>
                <w:sz w:val="20"/>
                <w:szCs w:val="20"/>
              </w:rPr>
              <w:t>套，叠机使用无忧。</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·采用</w:t>
            </w:r>
            <w:r>
              <w:rPr>
                <w:rFonts w:ascii="宋体" w:eastAsia="宋体" w:hAnsi="Times New Roman" w:cs="宋体"/>
                <w:color w:val="000000"/>
                <w:kern w:val="0"/>
                <w:sz w:val="20"/>
                <w:szCs w:val="20"/>
              </w:rPr>
              <w:t>UHF</w:t>
            </w:r>
            <w:r>
              <w:rPr>
                <w:rFonts w:ascii="宋体" w:eastAsia="宋体" w:hAnsi="Times New Roman" w:cs="宋体" w:hint="eastAsia"/>
                <w:color w:val="000000"/>
                <w:kern w:val="0"/>
                <w:sz w:val="20"/>
                <w:szCs w:val="20"/>
              </w:rPr>
              <w:t>段，比传统的</w:t>
            </w:r>
            <w:r>
              <w:rPr>
                <w:rFonts w:ascii="宋体" w:eastAsia="宋体" w:hAnsi="Times New Roman" w:cs="宋体"/>
                <w:color w:val="000000"/>
                <w:kern w:val="0"/>
                <w:sz w:val="20"/>
                <w:szCs w:val="20"/>
              </w:rPr>
              <w:t>VHF</w:t>
            </w:r>
            <w:r>
              <w:rPr>
                <w:rFonts w:ascii="宋体" w:eastAsia="宋体" w:hAnsi="Times New Roman" w:cs="宋体" w:hint="eastAsia"/>
                <w:color w:val="000000"/>
                <w:kern w:val="0"/>
                <w:sz w:val="20"/>
                <w:szCs w:val="20"/>
              </w:rPr>
              <w:t>频段干扰更少，传输更可靠。</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w:t>
            </w:r>
            <w:r>
              <w:rPr>
                <w:rFonts w:ascii="宋体" w:eastAsia="宋体" w:hAnsi="Times New Roman" w:cs="宋体"/>
                <w:color w:val="000000"/>
                <w:kern w:val="0"/>
                <w:sz w:val="20"/>
                <w:szCs w:val="20"/>
              </w:rPr>
              <w:t>DPLL</w:t>
            </w:r>
            <w:r>
              <w:rPr>
                <w:rFonts w:ascii="宋体" w:eastAsia="宋体" w:hAnsi="Times New Roman" w:cs="宋体" w:hint="eastAsia"/>
                <w:color w:val="000000"/>
                <w:kern w:val="0"/>
                <w:sz w:val="20"/>
                <w:szCs w:val="20"/>
              </w:rPr>
              <w:t>数字锁相环多信道频率合成技术，在</w:t>
            </w:r>
            <w:r>
              <w:rPr>
                <w:rFonts w:ascii="宋体" w:eastAsia="宋体" w:hAnsi="Times New Roman" w:cs="宋体"/>
                <w:color w:val="000000"/>
                <w:kern w:val="0"/>
                <w:sz w:val="20"/>
                <w:szCs w:val="20"/>
              </w:rPr>
              <w:t>54.73MHz</w:t>
            </w:r>
            <w:r>
              <w:rPr>
                <w:rFonts w:ascii="宋体" w:eastAsia="宋体" w:hAnsi="Times New Roman" w:cs="宋体" w:hint="eastAsia"/>
                <w:color w:val="000000"/>
                <w:kern w:val="0"/>
                <w:sz w:val="20"/>
                <w:szCs w:val="20"/>
              </w:rPr>
              <w:t>频率带宽内，以</w:t>
            </w:r>
            <w:r>
              <w:rPr>
                <w:rFonts w:ascii="宋体" w:eastAsia="宋体" w:hAnsi="Times New Roman" w:cs="宋体"/>
                <w:color w:val="000000"/>
                <w:kern w:val="0"/>
                <w:sz w:val="20"/>
                <w:szCs w:val="20"/>
              </w:rPr>
              <w:t>270KHz</w:t>
            </w:r>
            <w:r>
              <w:rPr>
                <w:rFonts w:ascii="宋体" w:eastAsia="宋体" w:hAnsi="Times New Roman" w:cs="宋体" w:hint="eastAsia"/>
                <w:color w:val="000000"/>
                <w:kern w:val="0"/>
                <w:sz w:val="20"/>
                <w:szCs w:val="20"/>
              </w:rPr>
              <w:t>信道间隔，提供多达</w:t>
            </w:r>
            <w:r>
              <w:rPr>
                <w:rFonts w:ascii="宋体" w:eastAsia="宋体" w:hAnsi="Times New Roman" w:cs="宋体"/>
                <w:color w:val="000000"/>
                <w:kern w:val="0"/>
                <w:sz w:val="20"/>
                <w:szCs w:val="20"/>
              </w:rPr>
              <w:t xml:space="preserve">200 </w:t>
            </w:r>
            <w:r>
              <w:rPr>
                <w:rFonts w:ascii="宋体" w:eastAsia="宋体" w:hAnsi="Times New Roman" w:cs="宋体" w:hint="eastAsia"/>
                <w:color w:val="000000"/>
                <w:kern w:val="0"/>
                <w:sz w:val="20"/>
                <w:szCs w:val="20"/>
              </w:rPr>
              <w:t>个信道选择，方便多套机器同时使用，轻松避开各类干扰。</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lastRenderedPageBreak/>
              <w:t>·先进的自动对频技术，即使将发射器与接收机的频率调乱了，您只需轻轻一按，发射机就会自动追锁接收机频率并调整一致，使用方便。</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·无线发射系统，会议发射器、腰挂发射器与手持式发射器均采用两节</w:t>
            </w:r>
            <w:r>
              <w:rPr>
                <w:rFonts w:ascii="宋体" w:eastAsia="宋体" w:hAnsi="Times New Roman" w:cs="宋体"/>
                <w:color w:val="000000"/>
                <w:kern w:val="0"/>
                <w:sz w:val="20"/>
                <w:szCs w:val="20"/>
              </w:rPr>
              <w:t>AA</w:t>
            </w:r>
            <w:r>
              <w:rPr>
                <w:rFonts w:ascii="宋体" w:eastAsia="宋体" w:hAnsi="Times New Roman" w:cs="宋体" w:hint="eastAsia"/>
                <w:color w:val="000000"/>
                <w:kern w:val="0"/>
                <w:sz w:val="20"/>
                <w:szCs w:val="20"/>
              </w:rPr>
              <w:t>电池供电，采用高碱性电池可使用较长时间（高功率</w:t>
            </w:r>
            <w:r>
              <w:rPr>
                <w:rFonts w:ascii="宋体" w:eastAsia="宋体" w:hAnsi="Times New Roman" w:cs="宋体"/>
                <w:color w:val="000000"/>
                <w:kern w:val="0"/>
                <w:sz w:val="20"/>
                <w:szCs w:val="20"/>
              </w:rPr>
              <w:t>10</w:t>
            </w:r>
            <w:r>
              <w:rPr>
                <w:rFonts w:ascii="宋体" w:eastAsia="宋体" w:hAnsi="Times New Roman" w:cs="宋体" w:hint="eastAsia"/>
                <w:color w:val="000000"/>
                <w:kern w:val="0"/>
                <w:sz w:val="20"/>
                <w:szCs w:val="20"/>
              </w:rPr>
              <w:t>小时，低功率</w:t>
            </w:r>
            <w:r>
              <w:rPr>
                <w:rFonts w:ascii="宋体" w:eastAsia="宋体" w:hAnsi="Times New Roman" w:cs="宋体"/>
                <w:color w:val="000000"/>
                <w:kern w:val="0"/>
                <w:sz w:val="20"/>
                <w:szCs w:val="20"/>
              </w:rPr>
              <w:t>15</w:t>
            </w:r>
            <w:r>
              <w:rPr>
                <w:rFonts w:ascii="宋体" w:eastAsia="宋体" w:hAnsi="Times New Roman" w:cs="宋体" w:hint="eastAsia"/>
                <w:color w:val="000000"/>
                <w:kern w:val="0"/>
                <w:sz w:val="20"/>
                <w:szCs w:val="20"/>
              </w:rPr>
              <w:t>小时），</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·★会议发射器可自由选配</w:t>
            </w:r>
            <w:r>
              <w:rPr>
                <w:rFonts w:ascii="宋体" w:eastAsia="宋体" w:hAnsi="Times New Roman" w:cs="宋体"/>
                <w:color w:val="000000"/>
                <w:kern w:val="0"/>
                <w:sz w:val="20"/>
                <w:szCs w:val="20"/>
              </w:rPr>
              <w:t>24CM</w:t>
            </w:r>
            <w:r>
              <w:rPr>
                <w:rFonts w:ascii="宋体" w:eastAsia="宋体" w:hAnsi="Times New Roman" w:cs="宋体" w:hint="eastAsia"/>
                <w:color w:val="000000"/>
                <w:kern w:val="0"/>
                <w:sz w:val="20"/>
                <w:szCs w:val="20"/>
              </w:rPr>
              <w:t>枪式超短杆麦管</w:t>
            </w:r>
            <w:r>
              <w:rPr>
                <w:rFonts w:ascii="宋体" w:eastAsia="宋体" w:hAnsi="Times New Roman" w:cs="宋体"/>
                <w:color w:val="000000"/>
                <w:kern w:val="0"/>
                <w:sz w:val="20"/>
                <w:szCs w:val="20"/>
              </w:rPr>
              <w:t>,</w:t>
            </w:r>
            <w:r>
              <w:rPr>
                <w:rFonts w:ascii="宋体" w:eastAsia="宋体" w:hAnsi="Times New Roman" w:cs="宋体" w:hint="eastAsia"/>
                <w:color w:val="000000"/>
                <w:kern w:val="0"/>
                <w:sz w:val="20"/>
                <w:szCs w:val="20"/>
              </w:rPr>
              <w:t>使用</w:t>
            </w:r>
            <w:r>
              <w:rPr>
                <w:rFonts w:ascii="宋体" w:eastAsia="宋体" w:hAnsi="Times New Roman" w:cs="宋体"/>
                <w:color w:val="000000"/>
                <w:kern w:val="0"/>
                <w:sz w:val="20"/>
                <w:szCs w:val="20"/>
              </w:rPr>
              <w:t>14mm</w:t>
            </w:r>
            <w:r>
              <w:rPr>
                <w:rFonts w:ascii="宋体" w:eastAsia="宋体" w:hAnsi="Times New Roman" w:cs="宋体" w:hint="eastAsia"/>
                <w:color w:val="000000"/>
                <w:kern w:val="0"/>
                <w:sz w:val="20"/>
                <w:szCs w:val="20"/>
              </w:rPr>
              <w:t>电容镀金咪芯</w:t>
            </w:r>
            <w:r>
              <w:rPr>
                <w:rFonts w:ascii="宋体" w:eastAsia="宋体" w:hAnsi="Times New Roman" w:cs="宋体"/>
                <w:color w:val="000000"/>
                <w:kern w:val="0"/>
                <w:sz w:val="20"/>
                <w:szCs w:val="20"/>
              </w:rPr>
              <w:t>,</w:t>
            </w:r>
            <w:r>
              <w:rPr>
                <w:rFonts w:ascii="宋体" w:eastAsia="宋体" w:hAnsi="Times New Roman" w:cs="宋体" w:hint="eastAsia"/>
                <w:color w:val="000000"/>
                <w:kern w:val="0"/>
                <w:sz w:val="20"/>
                <w:szCs w:val="20"/>
              </w:rPr>
              <w:t>有效拾音距离可达</w:t>
            </w:r>
            <w:r>
              <w:rPr>
                <w:rFonts w:ascii="宋体" w:eastAsia="宋体" w:hAnsi="Times New Roman" w:cs="宋体"/>
                <w:color w:val="000000"/>
                <w:kern w:val="0"/>
                <w:sz w:val="20"/>
                <w:szCs w:val="20"/>
              </w:rPr>
              <w:t>50cm</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·★手持式发射器可自由选配智能静音技术，话筒离开人手静止后</w:t>
            </w:r>
            <w:r>
              <w:rPr>
                <w:rFonts w:ascii="宋体" w:eastAsia="宋体" w:hAnsi="Times New Roman" w:cs="宋体"/>
                <w:color w:val="000000"/>
                <w:kern w:val="0"/>
                <w:sz w:val="20"/>
                <w:szCs w:val="20"/>
              </w:rPr>
              <w:t>3</w:t>
            </w:r>
            <w:r>
              <w:rPr>
                <w:rFonts w:ascii="宋体" w:eastAsia="宋体" w:hAnsi="Times New Roman" w:cs="宋体" w:hint="eastAsia"/>
                <w:color w:val="000000"/>
                <w:kern w:val="0"/>
                <w:sz w:val="20"/>
                <w:szCs w:val="20"/>
              </w:rPr>
              <w:t>秒内自动静音（任意方向，任意角度放置均可）</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·使用距离</w:t>
            </w:r>
            <w:r>
              <w:rPr>
                <w:rFonts w:ascii="宋体" w:eastAsia="宋体" w:hAnsi="Times New Roman" w:cs="宋体"/>
                <w:color w:val="000000"/>
                <w:kern w:val="0"/>
                <w:sz w:val="20"/>
                <w:szCs w:val="20"/>
              </w:rPr>
              <w:t xml:space="preserve">: </w:t>
            </w:r>
            <w:r>
              <w:rPr>
                <w:rFonts w:ascii="宋体" w:eastAsia="宋体" w:hAnsi="Times New Roman" w:cs="宋体" w:hint="eastAsia"/>
                <w:color w:val="000000"/>
                <w:kern w:val="0"/>
                <w:sz w:val="20"/>
                <w:szCs w:val="20"/>
              </w:rPr>
              <w:t>空旷环境：</w:t>
            </w:r>
            <w:r>
              <w:rPr>
                <w:rFonts w:ascii="宋体" w:eastAsia="宋体" w:hAnsi="Times New Roman" w:cs="宋体"/>
                <w:color w:val="000000"/>
                <w:kern w:val="0"/>
                <w:sz w:val="20"/>
                <w:szCs w:val="20"/>
              </w:rPr>
              <w:t>80-100</w:t>
            </w:r>
            <w:r>
              <w:rPr>
                <w:rFonts w:ascii="宋体" w:eastAsia="宋体" w:hAnsi="Times New Roman" w:cs="宋体" w:hint="eastAsia"/>
                <w:color w:val="000000"/>
                <w:kern w:val="0"/>
                <w:sz w:val="20"/>
                <w:szCs w:val="20"/>
              </w:rPr>
              <w:t>米</w:t>
            </w:r>
            <w:r>
              <w:rPr>
                <w:rFonts w:ascii="宋体" w:eastAsia="宋体" w:hAnsi="Times New Roman" w:cs="宋体" w:hint="eastAsia"/>
                <w:color w:val="000000"/>
                <w:kern w:val="0"/>
                <w:sz w:val="20"/>
                <w:szCs w:val="20"/>
              </w:rPr>
              <w:t>     </w:t>
            </w:r>
            <w:r>
              <w:rPr>
                <w:rFonts w:ascii="宋体" w:eastAsia="宋体" w:hAnsi="Times New Roman" w:cs="宋体"/>
                <w:color w:val="000000"/>
                <w:kern w:val="0"/>
                <w:sz w:val="20"/>
                <w:szCs w:val="20"/>
              </w:rPr>
              <w:t xml:space="preserve"> </w:t>
            </w:r>
            <w:r>
              <w:rPr>
                <w:rFonts w:ascii="宋体" w:eastAsia="宋体" w:hAnsi="Times New Roman" w:cs="宋体" w:hint="eastAsia"/>
                <w:color w:val="000000"/>
                <w:kern w:val="0"/>
                <w:sz w:val="20"/>
                <w:szCs w:val="20"/>
              </w:rPr>
              <w:t>复杂环境：</w:t>
            </w:r>
            <w:r>
              <w:rPr>
                <w:rFonts w:ascii="宋体" w:eastAsia="宋体" w:hAnsi="Times New Roman" w:cs="宋体"/>
                <w:color w:val="000000"/>
                <w:kern w:val="0"/>
                <w:sz w:val="20"/>
                <w:szCs w:val="20"/>
              </w:rPr>
              <w:t>30-80</w:t>
            </w:r>
            <w:r>
              <w:rPr>
                <w:rFonts w:ascii="宋体" w:eastAsia="宋体" w:hAnsi="Times New Roman" w:cs="宋体" w:hint="eastAsia"/>
                <w:color w:val="000000"/>
                <w:kern w:val="0"/>
                <w:sz w:val="20"/>
                <w:szCs w:val="20"/>
              </w:rPr>
              <w:t>米</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·本机具有极高的频率稳定性，可多台叠机使用，是会议及演讲场合的理想选择。</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系统技术参数指标：</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系统技术参数指标：</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频率范围：</w:t>
            </w:r>
            <w:r>
              <w:rPr>
                <w:rFonts w:ascii="宋体" w:eastAsia="宋体" w:hAnsi="Times New Roman" w:cs="宋体"/>
                <w:color w:val="000000"/>
                <w:kern w:val="0"/>
                <w:sz w:val="20"/>
                <w:szCs w:val="20"/>
              </w:rPr>
              <w:t>610.000-669.900MHz</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调制方式：宽带</w:t>
            </w:r>
            <w:r>
              <w:rPr>
                <w:rFonts w:ascii="宋体" w:eastAsia="宋体" w:hAnsi="Times New Roman" w:cs="宋体"/>
                <w:color w:val="000000"/>
                <w:kern w:val="0"/>
                <w:sz w:val="20"/>
                <w:szCs w:val="20"/>
              </w:rPr>
              <w:t>FM</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可调范围：</w:t>
            </w:r>
            <w:r>
              <w:rPr>
                <w:rFonts w:ascii="宋体" w:eastAsia="宋体" w:hAnsi="Times New Roman" w:cs="宋体"/>
                <w:color w:val="000000"/>
                <w:kern w:val="0"/>
                <w:sz w:val="20"/>
                <w:szCs w:val="20"/>
              </w:rPr>
              <w:t>59.9 MHz</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信道数目：</w:t>
            </w:r>
            <w:r>
              <w:rPr>
                <w:rFonts w:ascii="宋体" w:eastAsia="宋体" w:hAnsi="Times New Roman" w:cs="宋体"/>
                <w:color w:val="000000"/>
                <w:kern w:val="0"/>
                <w:sz w:val="20"/>
                <w:szCs w:val="20"/>
              </w:rPr>
              <w:t>200</w:t>
            </w:r>
            <w:r>
              <w:rPr>
                <w:rFonts w:ascii="宋体" w:eastAsia="宋体" w:hAnsi="Times New Roman" w:cs="宋体" w:hint="eastAsia"/>
                <w:color w:val="000000"/>
                <w:kern w:val="0"/>
                <w:sz w:val="20"/>
                <w:szCs w:val="20"/>
              </w:rPr>
              <w:t>（</w:t>
            </w:r>
            <w:r>
              <w:rPr>
                <w:rFonts w:ascii="宋体" w:eastAsia="宋体" w:hAnsi="Times New Roman" w:cs="宋体"/>
                <w:color w:val="000000"/>
                <w:kern w:val="0"/>
                <w:sz w:val="20"/>
                <w:szCs w:val="20"/>
              </w:rPr>
              <w:t>8*25</w:t>
            </w:r>
            <w:r>
              <w:rPr>
                <w:rFonts w:ascii="宋体" w:eastAsia="宋体" w:hAnsi="Times New Roman" w:cs="宋体" w:hint="eastAsia"/>
                <w:color w:val="000000"/>
                <w:kern w:val="0"/>
                <w:sz w:val="20"/>
                <w:szCs w:val="20"/>
              </w:rPr>
              <w:t>）</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信道间隔：</w:t>
            </w:r>
            <w:r>
              <w:rPr>
                <w:rFonts w:ascii="宋体" w:eastAsia="宋体" w:hAnsi="Times New Roman" w:cs="宋体"/>
                <w:color w:val="000000"/>
                <w:kern w:val="0"/>
                <w:sz w:val="20"/>
                <w:szCs w:val="20"/>
              </w:rPr>
              <w:t>300KHZ</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接收方式：</w:t>
            </w:r>
            <w:r>
              <w:rPr>
                <w:rFonts w:ascii="宋体" w:eastAsia="宋体" w:hAnsi="Times New Roman" w:cs="宋体"/>
                <w:color w:val="000000"/>
                <w:kern w:val="0"/>
                <w:sz w:val="20"/>
                <w:szCs w:val="20"/>
              </w:rPr>
              <w:t>CPU</w:t>
            </w:r>
            <w:r>
              <w:rPr>
                <w:rFonts w:ascii="宋体" w:eastAsia="宋体" w:hAnsi="Times New Roman" w:cs="宋体" w:hint="eastAsia"/>
                <w:color w:val="000000"/>
                <w:kern w:val="0"/>
                <w:sz w:val="20"/>
                <w:szCs w:val="20"/>
              </w:rPr>
              <w:t>控制自动选讯</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频率稳定度：±</w:t>
            </w:r>
            <w:r>
              <w:rPr>
                <w:rFonts w:ascii="宋体" w:eastAsia="宋体" w:hAnsi="Times New Roman" w:cs="宋体"/>
                <w:color w:val="000000"/>
                <w:kern w:val="0"/>
                <w:sz w:val="20"/>
                <w:szCs w:val="20"/>
              </w:rPr>
              <w:t>0.005%</w:t>
            </w:r>
            <w:r>
              <w:rPr>
                <w:rFonts w:ascii="宋体" w:eastAsia="宋体" w:hAnsi="Times New Roman" w:cs="宋体" w:hint="eastAsia"/>
                <w:color w:val="000000"/>
                <w:kern w:val="0"/>
                <w:sz w:val="20"/>
                <w:szCs w:val="20"/>
              </w:rPr>
              <w:t>以内</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动态范围：</w:t>
            </w:r>
            <w:r>
              <w:rPr>
                <w:rFonts w:ascii="宋体" w:eastAsia="宋体" w:hAnsi="Times New Roman" w:cs="宋体"/>
                <w:color w:val="000000"/>
                <w:kern w:val="0"/>
                <w:sz w:val="20"/>
                <w:szCs w:val="20"/>
              </w:rPr>
              <w:t>100 dB</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最大频偏：±</w:t>
            </w:r>
            <w:r>
              <w:rPr>
                <w:rFonts w:ascii="宋体" w:eastAsia="宋体" w:hAnsi="Times New Roman" w:cs="宋体"/>
                <w:color w:val="000000"/>
                <w:kern w:val="0"/>
                <w:sz w:val="20"/>
                <w:szCs w:val="20"/>
              </w:rPr>
              <w:t>50 KHZ</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频率响应：</w:t>
            </w:r>
            <w:r>
              <w:rPr>
                <w:rFonts w:ascii="宋体" w:eastAsia="宋体" w:hAnsi="Times New Roman" w:cs="宋体"/>
                <w:color w:val="000000"/>
                <w:kern w:val="0"/>
                <w:sz w:val="20"/>
                <w:szCs w:val="20"/>
              </w:rPr>
              <w:t>40Hz</w:t>
            </w:r>
            <w:r>
              <w:rPr>
                <w:rFonts w:ascii="宋体" w:eastAsia="宋体" w:hAnsi="Times New Roman" w:cs="宋体"/>
                <w:color w:val="000000"/>
                <w:kern w:val="0"/>
                <w:sz w:val="20"/>
                <w:szCs w:val="20"/>
              </w:rPr>
              <w:t xml:space="preserve">-18 KHZ </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综合信噪比：</w:t>
            </w:r>
            <w:r>
              <w:rPr>
                <w:rFonts w:ascii="宋体" w:eastAsia="宋体" w:hAnsi="Times New Roman" w:cs="宋体"/>
                <w:color w:val="000000"/>
                <w:kern w:val="0"/>
                <w:sz w:val="20"/>
                <w:szCs w:val="20"/>
              </w:rPr>
              <w:t>&gt;105dB</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综合失真：≤</w:t>
            </w:r>
            <w:r>
              <w:rPr>
                <w:rFonts w:ascii="宋体" w:eastAsia="宋体" w:hAnsi="Times New Roman" w:cs="宋体"/>
                <w:color w:val="000000"/>
                <w:kern w:val="0"/>
                <w:sz w:val="20"/>
                <w:szCs w:val="20"/>
              </w:rPr>
              <w:t>0.5%</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工作温度：</w:t>
            </w:r>
            <w:r>
              <w:rPr>
                <w:rFonts w:ascii="宋体" w:eastAsia="宋体" w:hAnsi="Times New Roman" w:cs="宋体"/>
                <w:color w:val="000000"/>
                <w:kern w:val="0"/>
                <w:sz w:val="20"/>
                <w:szCs w:val="20"/>
              </w:rPr>
              <w:t>-10</w:t>
            </w:r>
            <w:r>
              <w:rPr>
                <w:rFonts w:ascii="宋体" w:eastAsia="宋体" w:hAnsi="Times New Roman" w:cs="宋体" w:hint="eastAsia"/>
                <w:color w:val="000000"/>
                <w:kern w:val="0"/>
                <w:sz w:val="20"/>
                <w:szCs w:val="20"/>
              </w:rPr>
              <w:t>℃至</w:t>
            </w:r>
            <w:r>
              <w:rPr>
                <w:rFonts w:ascii="宋体" w:eastAsia="宋体" w:hAnsi="Times New Roman" w:cs="宋体"/>
                <w:color w:val="000000"/>
                <w:kern w:val="0"/>
                <w:sz w:val="20"/>
                <w:szCs w:val="20"/>
              </w:rPr>
              <w:t>40</w:t>
            </w:r>
            <w:r>
              <w:rPr>
                <w:rFonts w:ascii="宋体" w:eastAsia="宋体" w:hAnsi="Times New Roman" w:cs="宋体" w:hint="eastAsia"/>
                <w:color w:val="000000"/>
                <w:kern w:val="0"/>
                <w:sz w:val="20"/>
                <w:szCs w:val="20"/>
              </w:rPr>
              <w:t>℃</w:t>
            </w:r>
          </w:p>
          <w:p w:rsidR="009F3A5F" w:rsidRDefault="009F3A5F">
            <w:pPr>
              <w:autoSpaceDE w:val="0"/>
              <w:autoSpaceDN w:val="0"/>
              <w:adjustRightInd w:val="0"/>
              <w:jc w:val="left"/>
              <w:rPr>
                <w:rFonts w:ascii="宋体" w:eastAsia="宋体" w:hAnsi="Times New Roman" w:cs="宋体"/>
                <w:color w:val="000000"/>
                <w:kern w:val="0"/>
                <w:sz w:val="20"/>
                <w:szCs w:val="20"/>
              </w:rPr>
            </w:pP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发射器指标：</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天线程式：会议、腰挂发射器采用</w:t>
            </w:r>
            <w:r>
              <w:rPr>
                <w:rFonts w:ascii="宋体" w:eastAsia="宋体" w:hAnsi="Times New Roman" w:cs="宋体"/>
                <w:color w:val="000000"/>
                <w:kern w:val="0"/>
                <w:sz w:val="20"/>
                <w:szCs w:val="20"/>
              </w:rPr>
              <w:t>1/4</w:t>
            </w:r>
            <w:r>
              <w:rPr>
                <w:rFonts w:ascii="宋体" w:eastAsia="宋体" w:hAnsi="Times New Roman" w:cs="宋体" w:hint="eastAsia"/>
                <w:color w:val="000000"/>
                <w:kern w:val="0"/>
                <w:sz w:val="20"/>
                <w:szCs w:val="20"/>
              </w:rPr>
              <w:t>波长鞭状天线；手持麦克风内置螺旋天线</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输出功率：高功率</w:t>
            </w:r>
            <w:r>
              <w:rPr>
                <w:rFonts w:ascii="宋体" w:eastAsia="宋体" w:hAnsi="Times New Roman" w:cs="宋体"/>
                <w:color w:val="000000"/>
                <w:kern w:val="0"/>
                <w:sz w:val="20"/>
                <w:szCs w:val="20"/>
              </w:rPr>
              <w:t>30mW</w:t>
            </w:r>
            <w:r>
              <w:rPr>
                <w:rFonts w:ascii="宋体" w:eastAsia="宋体" w:hAnsi="Times New Roman" w:cs="宋体" w:hint="eastAsia"/>
                <w:color w:val="000000"/>
                <w:kern w:val="0"/>
                <w:sz w:val="20"/>
                <w:szCs w:val="20"/>
              </w:rPr>
              <w:t>；低功率</w:t>
            </w:r>
            <w:r>
              <w:rPr>
                <w:rFonts w:ascii="宋体" w:eastAsia="宋体" w:hAnsi="Times New Roman" w:cs="宋体"/>
                <w:color w:val="000000"/>
                <w:kern w:val="0"/>
                <w:sz w:val="20"/>
                <w:szCs w:val="20"/>
              </w:rPr>
              <w:t>3mW</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杂散抑制：</w:t>
            </w:r>
            <w:r>
              <w:rPr>
                <w:rFonts w:ascii="宋体" w:eastAsia="宋体" w:hAnsi="Times New Roman" w:cs="宋体"/>
                <w:color w:val="000000"/>
                <w:kern w:val="0"/>
                <w:sz w:val="20"/>
                <w:szCs w:val="20"/>
              </w:rPr>
              <w:t>-60dB</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lastRenderedPageBreak/>
              <w:t>供电：</w:t>
            </w:r>
            <w:r>
              <w:rPr>
                <w:rFonts w:ascii="宋体" w:eastAsia="宋体" w:hAnsi="Times New Roman" w:cs="宋体"/>
                <w:color w:val="000000"/>
                <w:kern w:val="0"/>
                <w:sz w:val="20"/>
                <w:szCs w:val="20"/>
              </w:rPr>
              <w:t>3</w:t>
            </w:r>
            <w:r>
              <w:rPr>
                <w:rFonts w:ascii="宋体" w:eastAsia="宋体" w:hAnsi="Times New Roman" w:cs="宋体" w:hint="eastAsia"/>
                <w:color w:val="000000"/>
                <w:kern w:val="0"/>
                <w:sz w:val="20"/>
                <w:szCs w:val="20"/>
              </w:rPr>
              <w:t>节</w:t>
            </w:r>
            <w:r>
              <w:rPr>
                <w:rFonts w:ascii="宋体" w:eastAsia="宋体" w:hAnsi="Times New Roman" w:cs="宋体"/>
                <w:color w:val="000000"/>
                <w:kern w:val="0"/>
                <w:sz w:val="20"/>
                <w:szCs w:val="20"/>
              </w:rPr>
              <w:t>AA</w:t>
            </w:r>
            <w:r>
              <w:rPr>
                <w:rFonts w:ascii="宋体" w:eastAsia="宋体" w:hAnsi="Times New Roman" w:cs="宋体" w:hint="eastAsia"/>
                <w:color w:val="000000"/>
                <w:kern w:val="0"/>
                <w:sz w:val="20"/>
                <w:szCs w:val="20"/>
              </w:rPr>
              <w:t>电池</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使用时间：</w:t>
            </w:r>
            <w:r>
              <w:rPr>
                <w:rFonts w:ascii="宋体" w:eastAsia="宋体" w:hAnsi="Times New Roman" w:cs="宋体"/>
                <w:color w:val="000000"/>
                <w:kern w:val="0"/>
                <w:sz w:val="20"/>
                <w:szCs w:val="20"/>
              </w:rPr>
              <w:t>30mW</w:t>
            </w:r>
            <w:r>
              <w:rPr>
                <w:rFonts w:ascii="宋体" w:eastAsia="宋体" w:hAnsi="Times New Roman" w:cs="宋体" w:hint="eastAsia"/>
                <w:color w:val="000000"/>
                <w:kern w:val="0"/>
                <w:sz w:val="20"/>
                <w:szCs w:val="20"/>
              </w:rPr>
              <w:t>时大于</w:t>
            </w:r>
            <w:r>
              <w:rPr>
                <w:rFonts w:ascii="宋体" w:eastAsia="宋体" w:hAnsi="Times New Roman" w:cs="宋体"/>
                <w:color w:val="000000"/>
                <w:kern w:val="0"/>
                <w:sz w:val="20"/>
                <w:szCs w:val="20"/>
              </w:rPr>
              <w:t>10</w:t>
            </w:r>
            <w:r>
              <w:rPr>
                <w:rFonts w:ascii="宋体" w:eastAsia="宋体" w:hAnsi="Times New Roman" w:cs="宋体" w:hint="eastAsia"/>
                <w:color w:val="000000"/>
                <w:kern w:val="0"/>
                <w:sz w:val="20"/>
                <w:szCs w:val="20"/>
              </w:rPr>
              <w:t>个小时，</w:t>
            </w:r>
            <w:r>
              <w:rPr>
                <w:rFonts w:ascii="宋体" w:eastAsia="宋体" w:hAnsi="Times New Roman" w:cs="宋体"/>
                <w:color w:val="000000"/>
                <w:kern w:val="0"/>
                <w:sz w:val="20"/>
                <w:szCs w:val="20"/>
              </w:rPr>
              <w:t>3mW</w:t>
            </w:r>
            <w:r>
              <w:rPr>
                <w:rFonts w:ascii="宋体" w:eastAsia="宋体" w:hAnsi="Times New Roman" w:cs="宋体" w:hint="eastAsia"/>
                <w:color w:val="000000"/>
                <w:kern w:val="0"/>
                <w:sz w:val="20"/>
                <w:szCs w:val="20"/>
              </w:rPr>
              <w:t>时大于</w:t>
            </w:r>
            <w:r>
              <w:rPr>
                <w:rFonts w:ascii="宋体" w:eastAsia="宋体" w:hAnsi="Times New Roman" w:cs="宋体"/>
                <w:color w:val="000000"/>
                <w:kern w:val="0"/>
                <w:sz w:val="20"/>
                <w:szCs w:val="20"/>
              </w:rPr>
              <w:t>15</w:t>
            </w:r>
            <w:r>
              <w:rPr>
                <w:rFonts w:ascii="宋体" w:eastAsia="宋体" w:hAnsi="Times New Roman" w:cs="宋体" w:hint="eastAsia"/>
                <w:color w:val="000000"/>
                <w:kern w:val="0"/>
                <w:sz w:val="20"/>
                <w:szCs w:val="20"/>
              </w:rPr>
              <w:t>小时</w:t>
            </w:r>
          </w:p>
          <w:p w:rsidR="009F3A5F" w:rsidRDefault="009F3A5F">
            <w:pPr>
              <w:autoSpaceDE w:val="0"/>
              <w:autoSpaceDN w:val="0"/>
              <w:adjustRightInd w:val="0"/>
              <w:jc w:val="left"/>
              <w:rPr>
                <w:rFonts w:ascii="宋体" w:eastAsia="宋体" w:hAnsi="Times New Roman" w:cs="宋体"/>
                <w:color w:val="000000"/>
                <w:kern w:val="0"/>
                <w:sz w:val="20"/>
                <w:szCs w:val="20"/>
              </w:rPr>
            </w:pP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接收机指标：</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接收机方式：二次变频超外差</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中频频率：第一中频：</w:t>
            </w:r>
            <w:r>
              <w:rPr>
                <w:rFonts w:ascii="宋体" w:eastAsia="宋体" w:hAnsi="Times New Roman" w:cs="宋体"/>
                <w:color w:val="000000"/>
                <w:kern w:val="0"/>
                <w:sz w:val="20"/>
                <w:szCs w:val="20"/>
              </w:rPr>
              <w:t>110 MHz</w:t>
            </w:r>
            <w:r>
              <w:rPr>
                <w:rFonts w:ascii="宋体" w:eastAsia="宋体" w:hAnsi="Times New Roman" w:cs="宋体" w:hint="eastAsia"/>
                <w:color w:val="000000"/>
                <w:kern w:val="0"/>
                <w:sz w:val="20"/>
                <w:szCs w:val="20"/>
              </w:rPr>
              <w:t>，第二中频</w:t>
            </w:r>
            <w:r>
              <w:rPr>
                <w:rFonts w:ascii="宋体" w:eastAsia="宋体" w:hAnsi="Times New Roman" w:cs="宋体"/>
                <w:color w:val="000000"/>
                <w:kern w:val="0"/>
                <w:sz w:val="20"/>
                <w:szCs w:val="20"/>
              </w:rPr>
              <w:t>10.7 MHz</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天线接口：</w:t>
            </w:r>
            <w:r>
              <w:rPr>
                <w:rFonts w:ascii="宋体" w:eastAsia="宋体" w:hAnsi="Times New Roman" w:cs="宋体"/>
                <w:color w:val="000000"/>
                <w:kern w:val="0"/>
                <w:sz w:val="20"/>
                <w:szCs w:val="20"/>
              </w:rPr>
              <w:t>BNC/50</w:t>
            </w:r>
            <w:r>
              <w:rPr>
                <w:rFonts w:ascii="宋体" w:eastAsia="宋体" w:hAnsi="Times New Roman" w:cs="宋体" w:hint="eastAsia"/>
                <w:color w:val="000000"/>
                <w:kern w:val="0"/>
                <w:sz w:val="20"/>
                <w:szCs w:val="20"/>
              </w:rPr>
              <w:t>Ω</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灵敏度：</w:t>
            </w:r>
            <w:r>
              <w:rPr>
                <w:rFonts w:ascii="宋体" w:eastAsia="宋体" w:hAnsi="Times New Roman" w:cs="宋体"/>
                <w:color w:val="000000"/>
                <w:kern w:val="0"/>
                <w:sz w:val="20"/>
                <w:szCs w:val="20"/>
              </w:rPr>
              <w:t>12 dB</w:t>
            </w:r>
            <w:r>
              <w:rPr>
                <w:rFonts w:ascii="宋体" w:eastAsia="宋体" w:hAnsi="Times New Roman" w:cs="宋体" w:hint="eastAsia"/>
                <w:color w:val="000000"/>
                <w:kern w:val="0"/>
                <w:sz w:val="20"/>
                <w:szCs w:val="20"/>
              </w:rPr>
              <w:t>μ</w:t>
            </w:r>
            <w:r>
              <w:rPr>
                <w:rFonts w:ascii="宋体" w:eastAsia="宋体" w:hAnsi="Times New Roman" w:cs="宋体"/>
                <w:color w:val="000000"/>
                <w:kern w:val="0"/>
                <w:sz w:val="20"/>
                <w:szCs w:val="20"/>
              </w:rPr>
              <w:t>V (80dBS/N)</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灵敏度调节范围：</w:t>
            </w:r>
            <w:r>
              <w:rPr>
                <w:rFonts w:ascii="宋体" w:eastAsia="宋体" w:hAnsi="Times New Roman" w:cs="宋体"/>
                <w:color w:val="000000"/>
                <w:kern w:val="0"/>
                <w:sz w:val="20"/>
                <w:szCs w:val="20"/>
              </w:rPr>
              <w:t>12-32 dB</w:t>
            </w:r>
            <w:r>
              <w:rPr>
                <w:rFonts w:ascii="宋体" w:eastAsia="宋体" w:hAnsi="Times New Roman" w:cs="宋体" w:hint="eastAsia"/>
                <w:color w:val="000000"/>
                <w:kern w:val="0"/>
                <w:sz w:val="20"/>
                <w:szCs w:val="20"/>
              </w:rPr>
              <w:t>μ</w:t>
            </w:r>
            <w:r>
              <w:rPr>
                <w:rFonts w:ascii="宋体" w:eastAsia="宋体" w:hAnsi="Times New Roman" w:cs="宋体"/>
                <w:color w:val="000000"/>
                <w:kern w:val="0"/>
                <w:sz w:val="20"/>
                <w:szCs w:val="20"/>
              </w:rPr>
              <w:t>V</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杂散抑制：≥</w:t>
            </w:r>
            <w:r>
              <w:rPr>
                <w:rFonts w:ascii="宋体" w:eastAsia="宋体" w:hAnsi="Times New Roman" w:cs="宋体"/>
                <w:color w:val="000000"/>
                <w:kern w:val="0"/>
                <w:sz w:val="20"/>
                <w:szCs w:val="20"/>
              </w:rPr>
              <w:t>75dB</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最大输出电平：</w:t>
            </w:r>
            <w:r>
              <w:rPr>
                <w:rFonts w:ascii="宋体" w:eastAsia="宋体" w:hAnsi="Times New Roman" w:cs="宋体"/>
                <w:color w:val="000000"/>
                <w:kern w:val="0"/>
                <w:sz w:val="20"/>
                <w:szCs w:val="20"/>
              </w:rPr>
              <w:t>+10 dBV</w:t>
            </w:r>
          </w:p>
        </w:tc>
        <w:tc>
          <w:tcPr>
            <w:tcW w:w="90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lastRenderedPageBreak/>
              <w:t>S-218</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新宋体" w:eastAsia="新宋体" w:hAnsi="Times New Roman" w:cs="新宋体"/>
                <w:color w:val="000000"/>
                <w:kern w:val="0"/>
                <w:sz w:val="18"/>
                <w:szCs w:val="18"/>
              </w:rPr>
            </w:pPr>
            <w:r>
              <w:rPr>
                <w:rFonts w:ascii="新宋体" w:eastAsia="新宋体" w:hAnsi="Times New Roman" w:cs="新宋体" w:hint="eastAsia"/>
                <w:color w:val="000000"/>
                <w:kern w:val="0"/>
                <w:sz w:val="18"/>
                <w:szCs w:val="18"/>
              </w:rPr>
              <w:t>套</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新宋体" w:eastAsia="新宋体" w:hAnsi="Times New Roman" w:cs="新宋体"/>
                <w:color w:val="000000"/>
                <w:kern w:val="0"/>
                <w:sz w:val="18"/>
                <w:szCs w:val="18"/>
              </w:rPr>
            </w:pPr>
            <w:r>
              <w:rPr>
                <w:rFonts w:ascii="新宋体" w:eastAsia="新宋体" w:hAnsi="Times New Roman" w:cs="新宋体"/>
                <w:color w:val="000000"/>
                <w:kern w:val="0"/>
                <w:sz w:val="18"/>
                <w:szCs w:val="18"/>
              </w:rPr>
              <w:t>1</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2074"/>
        </w:trPr>
        <w:tc>
          <w:tcPr>
            <w:tcW w:w="62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lastRenderedPageBreak/>
              <w:t>1</w:t>
            </w:r>
            <w:r>
              <w:rPr>
                <w:rFonts w:ascii="宋体" w:eastAsia="宋体" w:hAnsi="Times New Roman" w:cs="宋体" w:hint="eastAsia"/>
                <w:color w:val="000000"/>
                <w:kern w:val="0"/>
                <w:sz w:val="20"/>
                <w:szCs w:val="20"/>
              </w:rPr>
              <w:t>0</w:t>
            </w:r>
          </w:p>
        </w:tc>
        <w:tc>
          <w:tcPr>
            <w:tcW w:w="173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noProof/>
                <w:color w:val="000000"/>
                <w:kern w:val="0"/>
                <w:sz w:val="20"/>
                <w:szCs w:val="20"/>
              </w:rPr>
              <w:drawing>
                <wp:inline distT="0" distB="0" distL="0" distR="0">
                  <wp:extent cx="923925" cy="1162050"/>
                  <wp:effectExtent l="19050" t="0" r="9525" b="0"/>
                  <wp:docPr id="2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6"/>
                          <pic:cNvPicPr>
                            <a:picLocks noChangeAspect="1"/>
                          </pic:cNvPicPr>
                        </pic:nvPicPr>
                        <pic:blipFill>
                          <a:blip r:embed="rId18" cstate="print"/>
                          <a:stretch>
                            <a:fillRect/>
                          </a:stretch>
                        </pic:blipFill>
                        <pic:spPr>
                          <a:xfrm>
                            <a:off x="0" y="0"/>
                            <a:ext cx="925792" cy="1164398"/>
                          </a:xfrm>
                          <a:prstGeom prst="rect">
                            <a:avLst/>
                          </a:prstGeom>
                          <a:noFill/>
                          <a:ln w="9525">
                            <a:noFill/>
                          </a:ln>
                        </pic:spPr>
                      </pic:pic>
                    </a:graphicData>
                  </a:graphic>
                </wp:inline>
              </w:drawing>
            </w: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机柜</w:t>
            </w:r>
          </w:p>
        </w:tc>
        <w:tc>
          <w:tcPr>
            <w:tcW w:w="2468"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木质，轮子</w:t>
            </w:r>
          </w:p>
        </w:tc>
        <w:tc>
          <w:tcPr>
            <w:tcW w:w="90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12U</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新宋体" w:eastAsia="新宋体" w:hAnsi="Times New Roman" w:cs="新宋体"/>
                <w:color w:val="000000"/>
                <w:kern w:val="0"/>
                <w:sz w:val="18"/>
                <w:szCs w:val="18"/>
              </w:rPr>
            </w:pPr>
            <w:r>
              <w:rPr>
                <w:rFonts w:ascii="新宋体" w:eastAsia="新宋体" w:hAnsi="Times New Roman" w:cs="新宋体" w:hint="eastAsia"/>
                <w:color w:val="000000"/>
                <w:kern w:val="0"/>
                <w:sz w:val="18"/>
                <w:szCs w:val="18"/>
              </w:rPr>
              <w:t>个</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新宋体" w:eastAsia="新宋体" w:hAnsi="Times New Roman" w:cs="新宋体"/>
                <w:color w:val="000000"/>
                <w:kern w:val="0"/>
                <w:sz w:val="18"/>
                <w:szCs w:val="18"/>
              </w:rPr>
            </w:pPr>
            <w:r>
              <w:rPr>
                <w:rFonts w:ascii="新宋体" w:eastAsia="新宋体" w:hAnsi="Times New Roman" w:cs="新宋体"/>
                <w:color w:val="000000"/>
                <w:kern w:val="0"/>
                <w:sz w:val="18"/>
                <w:szCs w:val="18"/>
              </w:rPr>
              <w:t>1</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1315"/>
        </w:trPr>
        <w:tc>
          <w:tcPr>
            <w:tcW w:w="62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1</w:t>
            </w:r>
            <w:r>
              <w:rPr>
                <w:rFonts w:ascii="宋体" w:eastAsia="宋体" w:hAnsi="Times New Roman" w:cs="宋体" w:hint="eastAsia"/>
                <w:color w:val="000000"/>
                <w:kern w:val="0"/>
                <w:sz w:val="20"/>
                <w:szCs w:val="20"/>
              </w:rPr>
              <w:t>1</w:t>
            </w:r>
          </w:p>
        </w:tc>
        <w:tc>
          <w:tcPr>
            <w:tcW w:w="173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noProof/>
                <w:color w:val="000000"/>
                <w:kern w:val="0"/>
                <w:sz w:val="20"/>
                <w:szCs w:val="20"/>
              </w:rPr>
              <w:drawing>
                <wp:inline distT="0" distB="0" distL="0" distR="0">
                  <wp:extent cx="1137285" cy="999490"/>
                  <wp:effectExtent l="19050" t="0" r="5715" b="0"/>
                  <wp:docPr id="2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7"/>
                          <pic:cNvPicPr>
                            <a:picLocks noChangeAspect="1"/>
                          </pic:cNvPicPr>
                        </pic:nvPicPr>
                        <pic:blipFill>
                          <a:blip r:embed="rId19" cstate="print"/>
                          <a:stretch>
                            <a:fillRect/>
                          </a:stretch>
                        </pic:blipFill>
                        <pic:spPr>
                          <a:xfrm>
                            <a:off x="0" y="0"/>
                            <a:ext cx="1137285" cy="999701"/>
                          </a:xfrm>
                          <a:prstGeom prst="rect">
                            <a:avLst/>
                          </a:prstGeom>
                          <a:noFill/>
                          <a:ln w="9525">
                            <a:noFill/>
                          </a:ln>
                        </pic:spPr>
                      </pic:pic>
                    </a:graphicData>
                  </a:graphic>
                </wp:inline>
              </w:drawing>
            </w: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音响线</w:t>
            </w:r>
          </w:p>
        </w:tc>
        <w:tc>
          <w:tcPr>
            <w:tcW w:w="2468"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0"/>
                <w:szCs w:val="20"/>
              </w:rPr>
            </w:pPr>
          </w:p>
        </w:tc>
        <w:tc>
          <w:tcPr>
            <w:tcW w:w="90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3</w:t>
            </w:r>
            <w:r>
              <w:rPr>
                <w:rFonts w:ascii="宋体" w:eastAsia="宋体" w:hAnsi="Times New Roman" w:cs="宋体" w:hint="eastAsia"/>
                <w:color w:val="000000"/>
                <w:kern w:val="0"/>
                <w:sz w:val="20"/>
                <w:szCs w:val="20"/>
              </w:rPr>
              <w:t>平方</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新宋体" w:eastAsia="新宋体" w:hAnsi="Times New Roman" w:cs="新宋体"/>
                <w:color w:val="000000"/>
                <w:kern w:val="0"/>
                <w:sz w:val="18"/>
                <w:szCs w:val="18"/>
              </w:rPr>
            </w:pPr>
            <w:r>
              <w:rPr>
                <w:rFonts w:ascii="新宋体" w:eastAsia="新宋体" w:hAnsi="Times New Roman" w:cs="新宋体" w:hint="eastAsia"/>
                <w:color w:val="000000"/>
                <w:kern w:val="0"/>
                <w:sz w:val="18"/>
                <w:szCs w:val="18"/>
              </w:rPr>
              <w:t>卷</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新宋体" w:eastAsia="新宋体" w:hAnsi="Times New Roman" w:cs="新宋体"/>
                <w:color w:val="000000"/>
                <w:kern w:val="0"/>
                <w:sz w:val="18"/>
                <w:szCs w:val="18"/>
              </w:rPr>
            </w:pPr>
            <w:r>
              <w:rPr>
                <w:rFonts w:ascii="新宋体" w:eastAsia="新宋体" w:hAnsi="Times New Roman" w:cs="新宋体"/>
                <w:color w:val="000000"/>
                <w:kern w:val="0"/>
                <w:sz w:val="18"/>
                <w:szCs w:val="18"/>
              </w:rPr>
              <w:t>1</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1877"/>
        </w:trPr>
        <w:tc>
          <w:tcPr>
            <w:tcW w:w="62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1</w:t>
            </w:r>
            <w:r>
              <w:rPr>
                <w:rFonts w:ascii="宋体" w:eastAsia="宋体" w:hAnsi="Times New Roman" w:cs="宋体" w:hint="eastAsia"/>
                <w:color w:val="000000"/>
                <w:kern w:val="0"/>
                <w:sz w:val="20"/>
                <w:szCs w:val="20"/>
              </w:rPr>
              <w:t>2</w:t>
            </w:r>
          </w:p>
        </w:tc>
        <w:tc>
          <w:tcPr>
            <w:tcW w:w="173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noProof/>
                <w:color w:val="000000"/>
                <w:kern w:val="0"/>
                <w:sz w:val="20"/>
                <w:szCs w:val="20"/>
              </w:rPr>
              <w:drawing>
                <wp:inline distT="0" distB="0" distL="0" distR="0">
                  <wp:extent cx="790575" cy="952500"/>
                  <wp:effectExtent l="19050" t="0" r="9525" b="0"/>
                  <wp:docPr id="2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8"/>
                          <pic:cNvPicPr>
                            <a:picLocks noChangeAspect="1"/>
                          </pic:cNvPicPr>
                        </pic:nvPicPr>
                        <pic:blipFill>
                          <a:blip r:embed="rId20" cstate="print"/>
                          <a:stretch>
                            <a:fillRect/>
                          </a:stretch>
                        </pic:blipFill>
                        <pic:spPr>
                          <a:xfrm>
                            <a:off x="0" y="0"/>
                            <a:ext cx="790575" cy="952500"/>
                          </a:xfrm>
                          <a:prstGeom prst="rect">
                            <a:avLst/>
                          </a:prstGeom>
                          <a:noFill/>
                          <a:ln w="9525">
                            <a:noFill/>
                          </a:ln>
                        </pic:spPr>
                      </pic:pic>
                    </a:graphicData>
                  </a:graphic>
                </wp:inline>
              </w:drawing>
            </w: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音响架</w:t>
            </w:r>
          </w:p>
        </w:tc>
        <w:tc>
          <w:tcPr>
            <w:tcW w:w="2468"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全金属，加厚，加长</w:t>
            </w:r>
          </w:p>
        </w:tc>
        <w:tc>
          <w:tcPr>
            <w:tcW w:w="90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H506</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新宋体" w:eastAsia="新宋体" w:hAnsi="Times New Roman" w:cs="新宋体"/>
                <w:color w:val="000000"/>
                <w:kern w:val="0"/>
                <w:sz w:val="18"/>
                <w:szCs w:val="18"/>
              </w:rPr>
            </w:pPr>
            <w:r>
              <w:rPr>
                <w:rFonts w:ascii="新宋体" w:eastAsia="新宋体" w:hAnsi="Times New Roman" w:cs="新宋体" w:hint="eastAsia"/>
                <w:color w:val="000000"/>
                <w:kern w:val="0"/>
                <w:sz w:val="18"/>
                <w:szCs w:val="18"/>
              </w:rPr>
              <w:t>套</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新宋体" w:eastAsia="新宋体" w:hAnsi="Times New Roman" w:cs="新宋体"/>
                <w:color w:val="000000"/>
                <w:kern w:val="0"/>
                <w:sz w:val="18"/>
                <w:szCs w:val="18"/>
              </w:rPr>
            </w:pPr>
            <w:r>
              <w:rPr>
                <w:rFonts w:ascii="新宋体" w:eastAsia="新宋体" w:hAnsi="Times New Roman" w:cs="新宋体"/>
                <w:color w:val="000000"/>
                <w:kern w:val="0"/>
                <w:sz w:val="18"/>
                <w:szCs w:val="18"/>
              </w:rPr>
              <w:t>2</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1315"/>
        </w:trPr>
        <w:tc>
          <w:tcPr>
            <w:tcW w:w="62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1</w:t>
            </w:r>
            <w:r>
              <w:rPr>
                <w:rFonts w:ascii="宋体" w:eastAsia="宋体" w:hAnsi="Times New Roman" w:cs="宋体" w:hint="eastAsia"/>
                <w:color w:val="000000"/>
                <w:kern w:val="0"/>
                <w:sz w:val="20"/>
                <w:szCs w:val="20"/>
              </w:rPr>
              <w:t>3</w:t>
            </w:r>
          </w:p>
        </w:tc>
        <w:tc>
          <w:tcPr>
            <w:tcW w:w="173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noProof/>
                <w:color w:val="000000"/>
                <w:kern w:val="0"/>
                <w:sz w:val="20"/>
                <w:szCs w:val="20"/>
              </w:rPr>
              <w:drawing>
                <wp:inline distT="0" distB="0" distL="0" distR="0">
                  <wp:extent cx="981075" cy="752475"/>
                  <wp:effectExtent l="19050" t="0" r="9525" b="0"/>
                  <wp:docPr id="2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9"/>
                          <pic:cNvPicPr>
                            <a:picLocks noChangeAspect="1"/>
                          </pic:cNvPicPr>
                        </pic:nvPicPr>
                        <pic:blipFill>
                          <a:blip r:embed="rId21" cstate="print"/>
                          <a:stretch>
                            <a:fillRect/>
                          </a:stretch>
                        </pic:blipFill>
                        <pic:spPr>
                          <a:xfrm>
                            <a:off x="0" y="0"/>
                            <a:ext cx="981075" cy="752475"/>
                          </a:xfrm>
                          <a:prstGeom prst="rect">
                            <a:avLst/>
                          </a:prstGeom>
                          <a:noFill/>
                          <a:ln w="9525">
                            <a:noFill/>
                          </a:ln>
                        </pic:spPr>
                      </pic:pic>
                    </a:graphicData>
                  </a:graphic>
                </wp:inline>
              </w:drawing>
            </w: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音频线</w:t>
            </w:r>
          </w:p>
        </w:tc>
        <w:tc>
          <w:tcPr>
            <w:tcW w:w="2468"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left"/>
              <w:rPr>
                <w:rFonts w:ascii="宋体" w:eastAsia="宋体" w:hAnsi="Times New Roman" w:cs="宋体"/>
                <w:color w:val="000000"/>
                <w:kern w:val="0"/>
                <w:sz w:val="20"/>
                <w:szCs w:val="20"/>
              </w:rPr>
            </w:pPr>
          </w:p>
        </w:tc>
        <w:tc>
          <w:tcPr>
            <w:tcW w:w="90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center"/>
              <w:rPr>
                <w:rFonts w:ascii="宋体" w:eastAsia="宋体" w:hAnsi="Times New Roman" w:cs="宋体"/>
                <w:color w:val="000000"/>
                <w:kern w:val="0"/>
                <w:sz w:val="20"/>
                <w:szCs w:val="20"/>
              </w:rPr>
            </w:pP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新宋体" w:eastAsia="新宋体" w:hAnsi="Times New Roman" w:cs="新宋体"/>
                <w:color w:val="000000"/>
                <w:kern w:val="0"/>
                <w:sz w:val="18"/>
                <w:szCs w:val="18"/>
              </w:rPr>
            </w:pPr>
            <w:r>
              <w:rPr>
                <w:rFonts w:ascii="新宋体" w:eastAsia="新宋体" w:hAnsi="Times New Roman" w:cs="新宋体" w:hint="eastAsia"/>
                <w:color w:val="000000"/>
                <w:kern w:val="0"/>
                <w:sz w:val="18"/>
                <w:szCs w:val="18"/>
              </w:rPr>
              <w:t>条</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新宋体" w:eastAsia="新宋体" w:hAnsi="Times New Roman" w:cs="新宋体"/>
                <w:color w:val="000000"/>
                <w:kern w:val="0"/>
                <w:sz w:val="18"/>
                <w:szCs w:val="18"/>
              </w:rPr>
            </w:pPr>
            <w:r>
              <w:rPr>
                <w:rFonts w:ascii="新宋体" w:eastAsia="新宋体" w:hAnsi="Times New Roman" w:cs="新宋体"/>
                <w:color w:val="000000"/>
                <w:kern w:val="0"/>
                <w:sz w:val="18"/>
                <w:szCs w:val="18"/>
              </w:rPr>
              <w:t>2</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bl>
    <w:p w:rsidR="009F3A5F" w:rsidRDefault="00F67C56">
      <w:pPr>
        <w:spacing w:line="360" w:lineRule="auto"/>
        <w:ind w:left="562"/>
        <w:rPr>
          <w:rFonts w:ascii="宋体" w:hAnsi="宋体" w:cs="宋体"/>
          <w:b/>
          <w:bCs/>
          <w:szCs w:val="21"/>
        </w:rPr>
      </w:pPr>
      <w:r>
        <w:rPr>
          <w:rFonts w:ascii="宋体" w:hAnsi="宋体" w:cs="宋体"/>
          <w:b/>
          <w:bCs/>
          <w:szCs w:val="21"/>
        </w:rPr>
        <w:t>注：报价含税</w:t>
      </w:r>
      <w:r>
        <w:rPr>
          <w:rFonts w:ascii="宋体" w:hAnsi="宋体" w:cs="宋体" w:hint="eastAsia"/>
          <w:b/>
          <w:bCs/>
          <w:szCs w:val="21"/>
        </w:rPr>
        <w:t>、</w:t>
      </w:r>
      <w:r>
        <w:rPr>
          <w:rFonts w:ascii="宋体" w:hAnsi="宋体" w:cs="宋体"/>
          <w:b/>
          <w:bCs/>
          <w:szCs w:val="21"/>
        </w:rPr>
        <w:t>含运输、安装费</w:t>
      </w:r>
      <w:r>
        <w:rPr>
          <w:rFonts w:ascii="宋体" w:hAnsi="宋体" w:cs="宋体" w:hint="eastAsia"/>
          <w:b/>
          <w:bCs/>
          <w:szCs w:val="21"/>
        </w:rPr>
        <w:t>，人工费、机械台班费、场地清理费等，并考虑安全风险等</w:t>
      </w:r>
    </w:p>
    <w:p w:rsidR="009F3A5F" w:rsidRDefault="00F67C56">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付款结算：</w:t>
      </w:r>
    </w:p>
    <w:p w:rsidR="009F3A5F" w:rsidRDefault="00F67C56">
      <w:pPr>
        <w:numPr>
          <w:ilvl w:val="255"/>
          <w:numId w:val="0"/>
        </w:numPr>
        <w:spacing w:line="360" w:lineRule="auto"/>
        <w:ind w:firstLineChars="200" w:firstLine="560"/>
        <w:jc w:val="left"/>
        <w:rPr>
          <w:rFonts w:ascii="宋体" w:hAnsi="宋体" w:cs="宋体"/>
          <w:sz w:val="28"/>
          <w:szCs w:val="28"/>
        </w:rPr>
      </w:pPr>
      <w:r>
        <w:rPr>
          <w:rFonts w:ascii="宋体" w:hAnsi="宋体" w:cs="宋体" w:hint="eastAsia"/>
          <w:sz w:val="28"/>
          <w:szCs w:val="28"/>
        </w:rPr>
        <w:lastRenderedPageBreak/>
        <w:t>项目服务完成后，经采购人和中标供应商双方确认服务验收合格后，中标人提交付款申请并提供相应金额的正式发票后，采购人在</w:t>
      </w:r>
      <w:r>
        <w:rPr>
          <w:rFonts w:ascii="宋体" w:hAnsi="宋体" w:cs="宋体" w:hint="eastAsia"/>
          <w:sz w:val="28"/>
          <w:szCs w:val="28"/>
        </w:rPr>
        <w:t>20</w:t>
      </w:r>
      <w:r>
        <w:rPr>
          <w:rFonts w:ascii="宋体" w:hAnsi="宋体" w:cs="宋体" w:hint="eastAsia"/>
          <w:sz w:val="28"/>
          <w:szCs w:val="28"/>
        </w:rPr>
        <w:t>个工作日内一次性支付合同金额的</w:t>
      </w:r>
      <w:r>
        <w:rPr>
          <w:rFonts w:ascii="宋体" w:hAnsi="宋体" w:cs="宋体" w:hint="eastAsia"/>
          <w:sz w:val="28"/>
          <w:szCs w:val="28"/>
        </w:rPr>
        <w:t>100%</w:t>
      </w:r>
      <w:r>
        <w:rPr>
          <w:rFonts w:ascii="宋体" w:hAnsi="宋体" w:cs="宋体" w:hint="eastAsia"/>
          <w:sz w:val="28"/>
          <w:szCs w:val="28"/>
        </w:rPr>
        <w:t>。</w:t>
      </w:r>
    </w:p>
    <w:p w:rsidR="009F3A5F" w:rsidRDefault="00F67C56">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9F3A5F" w:rsidRDefault="00F67C56">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rsidR="009F3A5F" w:rsidRDefault="00F67C56">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中标供应商提供假冒、劣质或以次充好的产品，经质检部门证实，中标供应商必须承担由于产品质量、安装不当等引发的事故（财产损失、人身伤亡）责</w:t>
      </w:r>
      <w:r>
        <w:rPr>
          <w:rFonts w:ascii="宋体" w:eastAsia="宋体" w:hAnsi="宋体" w:cs="宋体" w:hint="eastAsia"/>
          <w:sz w:val="28"/>
          <w:szCs w:val="28"/>
        </w:rPr>
        <w:t>任和全部费用，并追究其法律责任。</w:t>
      </w:r>
    </w:p>
    <w:p w:rsidR="009F3A5F" w:rsidRDefault="00F67C56">
      <w:pPr>
        <w:numPr>
          <w:ilvl w:val="0"/>
          <w:numId w:val="4"/>
        </w:num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中标供应商免费送货上门包安装调试，并按照生产厂家售后服务要求上门免费维保服务。</w:t>
      </w:r>
    </w:p>
    <w:p w:rsidR="009F3A5F" w:rsidRDefault="00F67C56">
      <w:pPr>
        <w:numPr>
          <w:ilvl w:val="0"/>
          <w:numId w:val="4"/>
        </w:num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免费保修期为</w:t>
      </w:r>
      <w:r>
        <w:rPr>
          <w:rFonts w:ascii="宋体" w:eastAsia="宋体" w:hAnsi="宋体" w:cs="宋体" w:hint="eastAsia"/>
          <w:sz w:val="28"/>
          <w:szCs w:val="28"/>
        </w:rPr>
        <w:t xml:space="preserve">1 </w:t>
      </w:r>
      <w:r>
        <w:rPr>
          <w:rFonts w:ascii="宋体" w:eastAsia="宋体" w:hAnsi="宋体" w:cs="宋体" w:hint="eastAsia"/>
          <w:sz w:val="28"/>
          <w:szCs w:val="28"/>
        </w:rPr>
        <w:t>年（若本需求书上有特别要求的按特别要求执行），在保修期内发生故障，由中标供应商负责联系配件厂家进行维修或更换。由此产生的一切费用均由中标供应商承担。保修期间用户所购各部件发生非人为故障，供应商应免费上门更换同种品牌不低于原规格型号的新部件。</w:t>
      </w:r>
    </w:p>
    <w:p w:rsidR="009F3A5F" w:rsidRDefault="00F67C56">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9F3A5F" w:rsidRDefault="00F67C56">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w:t>
      </w:r>
      <w:r>
        <w:rPr>
          <w:rFonts w:ascii="宋体" w:hAnsi="宋体" w:cs="宋体" w:hint="eastAsia"/>
          <w:sz w:val="28"/>
          <w:szCs w:val="28"/>
        </w:rPr>
        <w:t>3</w:t>
      </w:r>
      <w:r>
        <w:rPr>
          <w:rFonts w:ascii="宋体" w:hAnsi="宋体" w:cs="宋体" w:hint="eastAsia"/>
          <w:sz w:val="28"/>
          <w:szCs w:val="28"/>
        </w:rPr>
        <w:t>家或以上供应商提交报价；若不足三家，本次询价失败。</w:t>
      </w:r>
    </w:p>
    <w:p w:rsidR="009F3A5F" w:rsidRDefault="00F67C56">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w:t>
      </w:r>
      <w:r>
        <w:rPr>
          <w:rFonts w:ascii="宋体" w:hAnsi="宋体" w:cs="宋体" w:hint="eastAsia"/>
          <w:sz w:val="28"/>
          <w:szCs w:val="28"/>
        </w:rPr>
        <w:t>发生的任何成本和费用。</w:t>
      </w:r>
    </w:p>
    <w:p w:rsidR="009F3A5F" w:rsidRDefault="00F67C56">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9F3A5F" w:rsidRDefault="00F67C56">
      <w:pPr>
        <w:numPr>
          <w:ilvl w:val="0"/>
          <w:numId w:val="1"/>
        </w:numPr>
        <w:spacing w:line="360" w:lineRule="auto"/>
        <w:ind w:firstLineChars="200" w:firstLine="562"/>
        <w:rPr>
          <w:rFonts w:ascii="宋体" w:eastAsia="宋体" w:hAnsi="宋体" w:cs="宋体"/>
          <w:b/>
          <w:bCs/>
          <w:sz w:val="28"/>
          <w:szCs w:val="28"/>
        </w:rPr>
      </w:pPr>
      <w:r>
        <w:rPr>
          <w:rFonts w:ascii="宋体" w:eastAsia="宋体" w:hAnsi="宋体" w:cs="宋体" w:hint="eastAsia"/>
          <w:b/>
          <w:sz w:val="28"/>
          <w:szCs w:val="28"/>
        </w:rPr>
        <w:lastRenderedPageBreak/>
        <w:t>供应商提交的资料（提交的资料均须加盖公章）</w:t>
      </w:r>
    </w:p>
    <w:p w:rsidR="009F3A5F" w:rsidRDefault="00F67C56">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w:t>
      </w:r>
      <w:r>
        <w:rPr>
          <w:rFonts w:ascii="宋体" w:hAnsi="宋体" w:cs="宋体" w:hint="eastAsia"/>
          <w:sz w:val="28"/>
          <w:szCs w:val="28"/>
        </w:rPr>
        <w:t>1</w:t>
      </w:r>
      <w:r>
        <w:rPr>
          <w:rFonts w:ascii="宋体" w:hAnsi="宋体" w:cs="宋体" w:hint="eastAsia"/>
          <w:sz w:val="28"/>
          <w:szCs w:val="28"/>
        </w:rPr>
        <w:t>）。</w:t>
      </w:r>
    </w:p>
    <w:p w:rsidR="009F3A5F" w:rsidRDefault="00F67C56">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w:t>
      </w:r>
      <w:r>
        <w:rPr>
          <w:rFonts w:ascii="宋体" w:hAnsi="宋体" w:cs="宋体" w:hint="eastAsia"/>
          <w:sz w:val="28"/>
          <w:szCs w:val="28"/>
        </w:rPr>
        <w:t>2</w:t>
      </w:r>
      <w:r>
        <w:rPr>
          <w:rFonts w:ascii="宋体" w:hAnsi="宋体" w:cs="宋体" w:hint="eastAsia"/>
          <w:sz w:val="28"/>
          <w:szCs w:val="28"/>
        </w:rPr>
        <w:t>）。</w:t>
      </w:r>
    </w:p>
    <w:p w:rsidR="009F3A5F" w:rsidRDefault="00F67C56">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按要求提交加盖报价供应商公章的《承诺书》（附件</w:t>
      </w:r>
      <w:r>
        <w:rPr>
          <w:rFonts w:ascii="宋体" w:hAnsi="宋体" w:cs="宋体" w:hint="eastAsia"/>
          <w:b w:val="0"/>
          <w:szCs w:val="28"/>
        </w:rPr>
        <w:t>3</w:t>
      </w:r>
      <w:r>
        <w:rPr>
          <w:rFonts w:ascii="宋体" w:hAnsi="宋体" w:cs="宋体" w:hint="eastAsia"/>
          <w:b w:val="0"/>
          <w:szCs w:val="28"/>
        </w:rPr>
        <w:t>）。</w:t>
      </w:r>
    </w:p>
    <w:p w:rsidR="009F3A5F" w:rsidRDefault="00F67C56">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9F3A5F" w:rsidRDefault="00F67C56">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w:t>
      </w:r>
      <w:r>
        <w:rPr>
          <w:rFonts w:ascii="宋体" w:hAnsi="宋体" w:cs="宋体" w:hint="eastAsia"/>
          <w:sz w:val="28"/>
          <w:szCs w:val="28"/>
        </w:rPr>
        <w:t>封完好的报价文件。</w:t>
      </w:r>
    </w:p>
    <w:p w:rsidR="009F3A5F" w:rsidRDefault="00F67C56">
      <w:pPr>
        <w:rPr>
          <w:rFonts w:ascii="宋体" w:hAnsi="宋体" w:cs="宋体"/>
          <w:b/>
          <w:sz w:val="24"/>
        </w:rPr>
      </w:pPr>
      <w:r>
        <w:rPr>
          <w:rFonts w:ascii="宋体" w:hAnsi="宋体" w:cs="宋体" w:hint="eastAsia"/>
          <w:b/>
          <w:sz w:val="24"/>
        </w:rPr>
        <w:br w:type="page"/>
      </w:r>
    </w:p>
    <w:p w:rsidR="009F3A5F" w:rsidRDefault="00F67C56">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1</w:t>
      </w:r>
    </w:p>
    <w:p w:rsidR="009F3A5F" w:rsidRDefault="009F3A5F">
      <w:pPr>
        <w:tabs>
          <w:tab w:val="left" w:pos="8100"/>
        </w:tabs>
        <w:adjustRightInd w:val="0"/>
        <w:snapToGrid w:val="0"/>
        <w:spacing w:line="348" w:lineRule="auto"/>
        <w:rPr>
          <w:rFonts w:ascii="宋体" w:hAnsi="宋体" w:cs="宋体"/>
          <w:b/>
          <w:sz w:val="24"/>
        </w:rPr>
      </w:pPr>
    </w:p>
    <w:p w:rsidR="009F3A5F" w:rsidRDefault="00F67C56">
      <w:pPr>
        <w:pStyle w:val="2"/>
        <w:spacing w:before="0" w:after="0" w:line="400" w:lineRule="exact"/>
        <w:jc w:val="center"/>
        <w:rPr>
          <w:rFonts w:ascii="宋体" w:hAnsi="宋体" w:cs="宋体"/>
          <w:szCs w:val="28"/>
        </w:rPr>
      </w:pPr>
      <w:r>
        <w:rPr>
          <w:rFonts w:ascii="宋体" w:hAnsi="宋体" w:cs="宋体" w:hint="eastAsia"/>
          <w:szCs w:val="28"/>
        </w:rPr>
        <w:t xml:space="preserve"> </w:t>
      </w:r>
      <w:r>
        <w:rPr>
          <w:rFonts w:ascii="宋体" w:hAnsi="宋体" w:cs="宋体" w:hint="eastAsia"/>
          <w:szCs w:val="28"/>
        </w:rPr>
        <w:t>报价一览表</w:t>
      </w:r>
      <w:r>
        <w:rPr>
          <w:rFonts w:ascii="宋体" w:hAnsi="宋体" w:cs="宋体" w:hint="eastAsia"/>
          <w:szCs w:val="28"/>
        </w:rPr>
        <w:t xml:space="preserve">  </w:t>
      </w:r>
    </w:p>
    <w:p w:rsidR="009F3A5F" w:rsidRDefault="00F67C56">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9F3A5F">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9F3A5F" w:rsidRDefault="00F67C56">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9F3A5F" w:rsidRDefault="009F3A5F">
            <w:pPr>
              <w:pStyle w:val="a9"/>
              <w:spacing w:line="360" w:lineRule="auto"/>
              <w:ind w:left="420" w:firstLineChars="0" w:firstLine="0"/>
              <w:jc w:val="left"/>
              <w:rPr>
                <w:rFonts w:ascii="宋体" w:hAnsi="宋体"/>
              </w:rPr>
            </w:pPr>
          </w:p>
          <w:p w:rsidR="009F3A5F" w:rsidRDefault="00F67C56">
            <w:pPr>
              <w:pStyle w:val="a9"/>
              <w:spacing w:line="360" w:lineRule="auto"/>
              <w:ind w:left="420" w:firstLineChars="0" w:firstLine="0"/>
              <w:jc w:val="left"/>
              <w:rPr>
                <w:rFonts w:ascii="宋体" w:eastAsia="宋体" w:hAnsi="宋体" w:cs="宋体"/>
                <w:sz w:val="28"/>
                <w:szCs w:val="28"/>
              </w:rPr>
            </w:pPr>
            <w:r>
              <w:rPr>
                <w:rFonts w:ascii="宋体" w:hAnsi="宋体" w:hint="eastAsia"/>
              </w:rPr>
              <w:t>广东生态工程职业学院</w:t>
            </w:r>
            <w:r>
              <w:rPr>
                <w:rFonts w:ascii="宋体" w:hAnsi="宋体"/>
              </w:rPr>
              <w:t>海珠校区党员活动室</w:t>
            </w:r>
            <w:r>
              <w:rPr>
                <w:rFonts w:ascii="宋体" w:hAnsi="宋体" w:hint="eastAsia"/>
              </w:rPr>
              <w:t>项目</w:t>
            </w:r>
          </w:p>
          <w:p w:rsidR="009F3A5F" w:rsidRDefault="009F3A5F">
            <w:pPr>
              <w:autoSpaceDE w:val="0"/>
              <w:autoSpaceDN w:val="0"/>
              <w:adjustRightInd w:val="0"/>
              <w:spacing w:line="480" w:lineRule="exact"/>
              <w:jc w:val="center"/>
              <w:rPr>
                <w:rFonts w:ascii="宋体" w:hAnsi="宋体"/>
                <w:sz w:val="24"/>
              </w:rPr>
            </w:pPr>
          </w:p>
        </w:tc>
      </w:tr>
      <w:tr w:rsidR="009F3A5F">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9F3A5F" w:rsidRDefault="00F67C56">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9F3A5F" w:rsidRDefault="00F67C56">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w:t>
            </w:r>
            <w:r>
              <w:rPr>
                <w:rFonts w:ascii="宋体" w:hAnsi="宋体" w:hint="eastAsia"/>
                <w:b/>
                <w:sz w:val="24"/>
                <w:u w:val="single"/>
              </w:rPr>
              <w:t xml:space="preserve">                                    </w:t>
            </w:r>
          </w:p>
        </w:tc>
      </w:tr>
      <w:tr w:rsidR="009F3A5F">
        <w:trPr>
          <w:cantSplit/>
          <w:trHeight w:val="985"/>
          <w:jc w:val="center"/>
        </w:trPr>
        <w:tc>
          <w:tcPr>
            <w:tcW w:w="2549" w:type="dxa"/>
            <w:vMerge/>
            <w:tcBorders>
              <w:left w:val="single" w:sz="6" w:space="0" w:color="auto"/>
              <w:right w:val="single" w:sz="6" w:space="0" w:color="auto"/>
            </w:tcBorders>
            <w:vAlign w:val="center"/>
          </w:tcPr>
          <w:p w:rsidR="009F3A5F" w:rsidRDefault="009F3A5F">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9F3A5F" w:rsidRDefault="00F67C56">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9F3A5F">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9F3A5F" w:rsidRDefault="00F67C56">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9F3A5F" w:rsidRDefault="009F3A5F">
            <w:pPr>
              <w:autoSpaceDE w:val="0"/>
              <w:autoSpaceDN w:val="0"/>
              <w:adjustRightInd w:val="0"/>
              <w:spacing w:line="480" w:lineRule="exact"/>
              <w:jc w:val="center"/>
              <w:rPr>
                <w:rFonts w:ascii="宋体" w:hAnsi="宋体"/>
                <w:sz w:val="24"/>
              </w:rPr>
            </w:pPr>
          </w:p>
        </w:tc>
      </w:tr>
    </w:tbl>
    <w:p w:rsidR="009F3A5F" w:rsidRDefault="00F67C56">
      <w:pPr>
        <w:pStyle w:val="a6"/>
        <w:spacing w:line="480" w:lineRule="exact"/>
        <w:ind w:firstLineChars="50" w:firstLine="100"/>
        <w:rPr>
          <w:rFonts w:hAnsi="宋体"/>
        </w:rPr>
      </w:pPr>
      <w:r>
        <w:rPr>
          <w:rFonts w:hAnsi="宋体" w:hint="eastAsia"/>
        </w:rPr>
        <w:t>注：</w:t>
      </w:r>
    </w:p>
    <w:p w:rsidR="009F3A5F" w:rsidRDefault="00F67C56">
      <w:pPr>
        <w:pStyle w:val="a6"/>
        <w:numPr>
          <w:ilvl w:val="0"/>
          <w:numId w:val="6"/>
        </w:numPr>
        <w:spacing w:line="0" w:lineRule="atLeast"/>
        <w:rPr>
          <w:rFonts w:hAnsi="宋体"/>
        </w:rPr>
      </w:pPr>
      <w:r>
        <w:rPr>
          <w:rFonts w:hAnsi="宋体" w:hint="eastAsia"/>
        </w:rPr>
        <w:t>本表报价包含完成本项目应预见和不可预见的一切含税费用。</w:t>
      </w:r>
    </w:p>
    <w:p w:rsidR="009F3A5F" w:rsidRDefault="00F67C56">
      <w:pPr>
        <w:pStyle w:val="a6"/>
        <w:numPr>
          <w:ilvl w:val="0"/>
          <w:numId w:val="6"/>
        </w:numPr>
        <w:spacing w:line="0" w:lineRule="atLeast"/>
        <w:rPr>
          <w:rFonts w:hAnsi="宋体"/>
        </w:rPr>
      </w:pPr>
      <w:r>
        <w:rPr>
          <w:rFonts w:hint="eastAsia"/>
        </w:rPr>
        <w:t>填写此表时不得改变表格的形式。</w:t>
      </w:r>
    </w:p>
    <w:p w:rsidR="009F3A5F" w:rsidRDefault="00F67C56">
      <w:pPr>
        <w:pStyle w:val="a6"/>
        <w:numPr>
          <w:ilvl w:val="0"/>
          <w:numId w:val="6"/>
        </w:numPr>
        <w:spacing w:line="0" w:lineRule="atLeast"/>
        <w:rPr>
          <w:rFonts w:hAnsi="宋体"/>
        </w:rPr>
      </w:pPr>
      <w:r>
        <w:rPr>
          <w:rFonts w:hint="eastAsia"/>
        </w:rPr>
        <w:t>以上表中内容必须计算机录入、填写、打印。手写按无效报价处理。</w:t>
      </w:r>
    </w:p>
    <w:p w:rsidR="009F3A5F" w:rsidRDefault="00F67C56">
      <w:pPr>
        <w:pStyle w:val="a6"/>
        <w:numPr>
          <w:ilvl w:val="0"/>
          <w:numId w:val="6"/>
        </w:numPr>
        <w:spacing w:line="0" w:lineRule="atLeast"/>
      </w:pPr>
      <w:r>
        <w:rPr>
          <w:rFonts w:hint="eastAsia"/>
        </w:rPr>
        <w:t>必须满足服务内容等服务要求。</w:t>
      </w:r>
    </w:p>
    <w:p w:rsidR="009F3A5F" w:rsidRDefault="009F3A5F">
      <w:pPr>
        <w:pStyle w:val="a6"/>
        <w:spacing w:line="0" w:lineRule="atLeast"/>
        <w:ind w:left="336"/>
        <w:rPr>
          <w:rFonts w:hAnsi="宋体"/>
          <w:color w:val="FF0000"/>
        </w:rPr>
      </w:pPr>
    </w:p>
    <w:p w:rsidR="009F3A5F" w:rsidRDefault="009F3A5F"/>
    <w:p w:rsidR="009F3A5F" w:rsidRDefault="009F3A5F"/>
    <w:p w:rsidR="009F3A5F" w:rsidRDefault="009F3A5F">
      <w:pPr>
        <w:spacing w:line="480" w:lineRule="exact"/>
        <w:ind w:leftChars="2190" w:left="4599" w:firstLineChars="100" w:firstLine="240"/>
        <w:rPr>
          <w:rFonts w:ascii="宋体" w:hAnsi="宋体" w:cs="宋体"/>
          <w:sz w:val="24"/>
        </w:rPr>
      </w:pPr>
    </w:p>
    <w:p w:rsidR="009F3A5F" w:rsidRDefault="00F67C56">
      <w:pPr>
        <w:spacing w:line="480" w:lineRule="exact"/>
        <w:ind w:firstLineChars="1900" w:firstLine="4560"/>
        <w:rPr>
          <w:rFonts w:ascii="宋体" w:hAnsi="宋体" w:cs="宋体"/>
          <w:sz w:val="24"/>
        </w:rPr>
      </w:pPr>
      <w:r>
        <w:rPr>
          <w:rFonts w:ascii="宋体" w:hAnsi="宋体" w:cs="宋体" w:hint="eastAsia"/>
          <w:sz w:val="24"/>
        </w:rPr>
        <w:t>投标人（公章）：</w:t>
      </w:r>
    </w:p>
    <w:p w:rsidR="009F3A5F" w:rsidRDefault="00F67C56">
      <w:pPr>
        <w:spacing w:line="480" w:lineRule="exact"/>
        <w:ind w:firstLineChars="1900" w:firstLine="4560"/>
        <w:rPr>
          <w:rFonts w:ascii="宋体" w:hAnsi="宋体" w:cs="宋体"/>
          <w:sz w:val="24"/>
        </w:rPr>
      </w:pPr>
      <w:r>
        <w:rPr>
          <w:rFonts w:ascii="宋体" w:hAnsi="宋体" w:cs="宋体" w:hint="eastAsia"/>
          <w:sz w:val="24"/>
        </w:rPr>
        <w:t>投标人地址：</w:t>
      </w:r>
    </w:p>
    <w:p w:rsidR="009F3A5F" w:rsidRDefault="00F67C56">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9F3A5F" w:rsidRDefault="00F67C56">
      <w:pPr>
        <w:spacing w:line="480" w:lineRule="exact"/>
        <w:ind w:firstLineChars="200" w:firstLine="480"/>
        <w:rPr>
          <w:rFonts w:ascii="宋体" w:hAnsi="宋体" w:cs="宋体"/>
          <w:sz w:val="24"/>
        </w:rPr>
      </w:pPr>
      <w:r>
        <w:rPr>
          <w:rFonts w:ascii="宋体" w:hAnsi="宋体" w:cs="宋体" w:hint="eastAsia"/>
          <w:sz w:val="24"/>
        </w:rPr>
        <w:t xml:space="preserve">                                  </w:t>
      </w:r>
      <w:r>
        <w:rPr>
          <w:rFonts w:ascii="宋体" w:hAnsi="宋体" w:cs="宋体" w:hint="eastAsia"/>
          <w:sz w:val="24"/>
        </w:rPr>
        <w:t>身份证号码：</w:t>
      </w:r>
    </w:p>
    <w:p w:rsidR="009F3A5F" w:rsidRDefault="00F67C56">
      <w:pPr>
        <w:spacing w:line="480" w:lineRule="exact"/>
        <w:ind w:firstLineChars="1900" w:firstLine="4560"/>
        <w:rPr>
          <w:rFonts w:ascii="宋体" w:hAnsi="宋体" w:cs="宋体"/>
          <w:sz w:val="24"/>
        </w:rPr>
      </w:pPr>
      <w:r>
        <w:rPr>
          <w:rFonts w:ascii="宋体" w:hAnsi="宋体" w:cs="宋体" w:hint="eastAsia"/>
          <w:sz w:val="24"/>
        </w:rPr>
        <w:t>联系电话：</w:t>
      </w:r>
    </w:p>
    <w:p w:rsidR="009F3A5F" w:rsidRDefault="00F67C56">
      <w:pPr>
        <w:spacing w:line="480" w:lineRule="exact"/>
        <w:ind w:firstLineChars="1900" w:firstLine="4560"/>
        <w:rPr>
          <w:rFonts w:ascii="宋体" w:hAnsi="宋体" w:cs="宋体"/>
          <w:sz w:val="24"/>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9F3A5F" w:rsidRDefault="009F3A5F">
      <w:pPr>
        <w:rPr>
          <w:rFonts w:ascii="宋体" w:hAnsi="宋体" w:cs="宋体"/>
          <w:sz w:val="24"/>
        </w:rPr>
      </w:pPr>
    </w:p>
    <w:p w:rsidR="009F3A5F" w:rsidRDefault="009F3A5F">
      <w:pPr>
        <w:pStyle w:val="10"/>
      </w:pPr>
    </w:p>
    <w:p w:rsidR="009F3A5F" w:rsidRDefault="00F67C56">
      <w:pPr>
        <w:pStyle w:val="10"/>
      </w:pPr>
      <w:r>
        <w:rPr>
          <w:rFonts w:ascii="宋体" w:hAnsi="宋体" w:cs="宋体" w:hint="eastAsia"/>
          <w:b/>
          <w:sz w:val="24"/>
        </w:rPr>
        <w:t>（注：本证明书为</w:t>
      </w:r>
      <w:r>
        <w:rPr>
          <w:rFonts w:ascii="宋体" w:hAnsi="宋体" w:cs="宋体" w:hint="eastAsia"/>
          <w:b/>
          <w:sz w:val="24"/>
          <w:u w:val="single"/>
        </w:rPr>
        <w:t>必要文件</w:t>
      </w:r>
      <w:r>
        <w:rPr>
          <w:rFonts w:ascii="宋体" w:hAnsi="宋体" w:cs="宋体" w:hint="eastAsia"/>
          <w:b/>
          <w:sz w:val="24"/>
          <w:u w:val="single"/>
        </w:rPr>
        <w:t>(</w:t>
      </w:r>
      <w:r>
        <w:rPr>
          <w:rFonts w:ascii="宋体" w:hAnsi="宋体" w:cs="宋体" w:hint="eastAsia"/>
          <w:b/>
          <w:sz w:val="24"/>
          <w:u w:val="single"/>
        </w:rPr>
        <w:t>不得改变格式</w:t>
      </w:r>
      <w:r>
        <w:rPr>
          <w:rFonts w:ascii="宋体" w:hAnsi="宋体" w:cs="宋体" w:hint="eastAsia"/>
          <w:b/>
          <w:sz w:val="24"/>
          <w:u w:val="single"/>
        </w:rPr>
        <w:t>)</w:t>
      </w:r>
      <w:r>
        <w:rPr>
          <w:rFonts w:ascii="宋体" w:hAnsi="宋体" w:cs="宋体" w:hint="eastAsia"/>
          <w:b/>
          <w:sz w:val="24"/>
        </w:rPr>
        <w:t>，必须加盖供应商公章和法定代表人或代理人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9F3A5F" w:rsidRDefault="00F67C56">
      <w:pPr>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w:t>
      </w:r>
      <w:r>
        <w:rPr>
          <w:rFonts w:ascii="宋体" w:hAnsi="宋体" w:cs="宋体" w:hint="eastAsia"/>
          <w:b/>
          <w:sz w:val="24"/>
        </w:rPr>
        <w:t>2</w:t>
      </w:r>
    </w:p>
    <w:p w:rsidR="009F3A5F" w:rsidRDefault="00F67C56">
      <w:pPr>
        <w:spacing w:line="560" w:lineRule="exact"/>
        <w:jc w:val="center"/>
        <w:rPr>
          <w:rFonts w:ascii="宋体" w:hAnsi="宋体"/>
          <w:b/>
          <w:sz w:val="28"/>
          <w:szCs w:val="28"/>
        </w:rPr>
      </w:pPr>
      <w:r>
        <w:rPr>
          <w:rFonts w:ascii="宋体" w:hAnsi="宋体" w:hint="eastAsia"/>
          <w:b/>
          <w:sz w:val="28"/>
          <w:szCs w:val="28"/>
        </w:rPr>
        <w:t>报价明细表</w:t>
      </w:r>
      <w:r>
        <w:rPr>
          <w:rFonts w:ascii="宋体" w:hAnsi="宋体" w:hint="eastAsia"/>
          <w:b/>
          <w:sz w:val="28"/>
          <w:szCs w:val="28"/>
        </w:rPr>
        <w:t xml:space="preserve">    </w:t>
      </w:r>
    </w:p>
    <w:p w:rsidR="009F3A5F" w:rsidRDefault="00F67C56">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8520" w:type="dxa"/>
        <w:tblLayout w:type="fixed"/>
        <w:tblCellMar>
          <w:left w:w="30" w:type="dxa"/>
          <w:right w:w="30" w:type="dxa"/>
        </w:tblCellMar>
        <w:tblLook w:val="04A0"/>
      </w:tblPr>
      <w:tblGrid>
        <w:gridCol w:w="622"/>
        <w:gridCol w:w="1732"/>
        <w:gridCol w:w="984"/>
        <w:gridCol w:w="2468"/>
        <w:gridCol w:w="904"/>
        <w:gridCol w:w="576"/>
        <w:gridCol w:w="600"/>
        <w:gridCol w:w="634"/>
      </w:tblGrid>
      <w:tr w:rsidR="009F3A5F">
        <w:trPr>
          <w:trHeight w:val="523"/>
        </w:trPr>
        <w:tc>
          <w:tcPr>
            <w:tcW w:w="62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b/>
                <w:bCs/>
                <w:color w:val="000000"/>
                <w:kern w:val="0"/>
                <w:sz w:val="26"/>
                <w:szCs w:val="26"/>
              </w:rPr>
            </w:pPr>
            <w:r>
              <w:rPr>
                <w:rFonts w:ascii="宋体" w:eastAsia="宋体" w:hAnsi="Times New Roman" w:cs="宋体" w:hint="eastAsia"/>
                <w:b/>
                <w:bCs/>
                <w:color w:val="000000"/>
                <w:kern w:val="0"/>
                <w:sz w:val="26"/>
                <w:szCs w:val="26"/>
              </w:rPr>
              <w:t>序号</w:t>
            </w:r>
          </w:p>
        </w:tc>
        <w:tc>
          <w:tcPr>
            <w:tcW w:w="173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b/>
                <w:bCs/>
                <w:color w:val="000000"/>
                <w:kern w:val="0"/>
                <w:sz w:val="26"/>
                <w:szCs w:val="26"/>
              </w:rPr>
            </w:pPr>
            <w:r>
              <w:rPr>
                <w:rFonts w:ascii="宋体" w:eastAsia="宋体" w:hAnsi="Times New Roman" w:cs="宋体" w:hint="eastAsia"/>
                <w:b/>
                <w:bCs/>
                <w:color w:val="000000"/>
                <w:kern w:val="0"/>
                <w:sz w:val="26"/>
                <w:szCs w:val="26"/>
              </w:rPr>
              <w:t>样图</w:t>
            </w: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b/>
                <w:bCs/>
                <w:color w:val="000000"/>
                <w:kern w:val="0"/>
                <w:sz w:val="26"/>
                <w:szCs w:val="26"/>
              </w:rPr>
            </w:pPr>
            <w:r>
              <w:rPr>
                <w:rFonts w:ascii="宋体" w:eastAsia="宋体" w:hAnsi="Times New Roman" w:cs="宋体" w:hint="eastAsia"/>
                <w:b/>
                <w:bCs/>
                <w:color w:val="000000"/>
                <w:kern w:val="0"/>
                <w:sz w:val="26"/>
                <w:szCs w:val="26"/>
              </w:rPr>
              <w:t>项目名称</w:t>
            </w:r>
          </w:p>
        </w:tc>
        <w:tc>
          <w:tcPr>
            <w:tcW w:w="2468"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b/>
                <w:bCs/>
                <w:color w:val="000000"/>
                <w:kern w:val="0"/>
                <w:sz w:val="26"/>
                <w:szCs w:val="26"/>
              </w:rPr>
            </w:pPr>
            <w:r>
              <w:rPr>
                <w:rFonts w:ascii="宋体" w:eastAsia="宋体" w:hAnsi="Times New Roman" w:cs="宋体" w:hint="eastAsia"/>
                <w:b/>
                <w:bCs/>
                <w:color w:val="000000"/>
                <w:kern w:val="0"/>
                <w:sz w:val="26"/>
                <w:szCs w:val="26"/>
              </w:rPr>
              <w:t>工艺材质及参数</w:t>
            </w:r>
          </w:p>
        </w:tc>
        <w:tc>
          <w:tcPr>
            <w:tcW w:w="90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b/>
                <w:bCs/>
                <w:color w:val="000000"/>
                <w:kern w:val="0"/>
                <w:sz w:val="26"/>
                <w:szCs w:val="26"/>
              </w:rPr>
            </w:pPr>
            <w:r>
              <w:rPr>
                <w:rFonts w:ascii="宋体" w:eastAsia="宋体" w:hAnsi="Times New Roman" w:cs="宋体" w:hint="eastAsia"/>
                <w:b/>
                <w:bCs/>
                <w:color w:val="000000"/>
                <w:kern w:val="0"/>
                <w:sz w:val="26"/>
                <w:szCs w:val="26"/>
              </w:rPr>
              <w:t>规格</w:t>
            </w:r>
            <w:r>
              <w:rPr>
                <w:rFonts w:ascii="宋体" w:eastAsia="宋体" w:hAnsi="Times New Roman" w:cs="宋体"/>
                <w:b/>
                <w:bCs/>
                <w:color w:val="000000"/>
                <w:kern w:val="0"/>
                <w:sz w:val="26"/>
                <w:szCs w:val="26"/>
              </w:rPr>
              <w:t>/</w:t>
            </w:r>
            <w:r>
              <w:rPr>
                <w:rFonts w:ascii="宋体" w:eastAsia="宋体" w:hAnsi="Times New Roman" w:cs="宋体" w:hint="eastAsia"/>
                <w:b/>
                <w:bCs/>
                <w:color w:val="000000"/>
                <w:kern w:val="0"/>
                <w:sz w:val="26"/>
                <w:szCs w:val="26"/>
              </w:rPr>
              <w:t>型号</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b/>
                <w:bCs/>
                <w:color w:val="000000"/>
                <w:kern w:val="0"/>
                <w:sz w:val="26"/>
                <w:szCs w:val="26"/>
              </w:rPr>
            </w:pPr>
            <w:r>
              <w:rPr>
                <w:rFonts w:ascii="宋体" w:eastAsia="宋体" w:hAnsi="Times New Roman" w:cs="宋体" w:hint="eastAsia"/>
                <w:b/>
                <w:bCs/>
                <w:color w:val="000000"/>
                <w:kern w:val="0"/>
                <w:sz w:val="26"/>
                <w:szCs w:val="26"/>
              </w:rPr>
              <w:t>数量</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b/>
                <w:bCs/>
                <w:color w:val="000000"/>
                <w:kern w:val="0"/>
                <w:sz w:val="26"/>
                <w:szCs w:val="26"/>
              </w:rPr>
            </w:pPr>
            <w:r>
              <w:rPr>
                <w:rFonts w:ascii="宋体" w:eastAsia="宋体" w:hAnsi="Times New Roman" w:cs="宋体" w:hint="eastAsia"/>
                <w:b/>
                <w:bCs/>
                <w:color w:val="000000"/>
                <w:kern w:val="0"/>
                <w:sz w:val="26"/>
                <w:szCs w:val="26"/>
              </w:rPr>
              <w:t>单位</w:t>
            </w:r>
          </w:p>
        </w:tc>
        <w:tc>
          <w:tcPr>
            <w:tcW w:w="63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left"/>
              <w:rPr>
                <w:rFonts w:ascii="宋体" w:eastAsia="宋体" w:hAnsi="Times New Roman" w:cs="宋体"/>
                <w:b/>
                <w:bCs/>
                <w:color w:val="000000"/>
                <w:kern w:val="0"/>
                <w:sz w:val="22"/>
                <w:szCs w:val="22"/>
              </w:rPr>
            </w:pPr>
            <w:r>
              <w:rPr>
                <w:rFonts w:ascii="宋体" w:eastAsia="宋体" w:hAnsi="Times New Roman" w:cs="宋体" w:hint="eastAsia"/>
                <w:b/>
                <w:bCs/>
                <w:color w:val="000000"/>
                <w:kern w:val="0"/>
                <w:sz w:val="22"/>
                <w:szCs w:val="22"/>
              </w:rPr>
              <w:t>报价</w:t>
            </w:r>
          </w:p>
        </w:tc>
      </w:tr>
      <w:tr w:rsidR="009F3A5F">
        <w:trPr>
          <w:trHeight w:val="624"/>
        </w:trPr>
        <w:tc>
          <w:tcPr>
            <w:tcW w:w="622" w:type="dxa"/>
            <w:tcBorders>
              <w:top w:val="single" w:sz="6" w:space="0" w:color="auto"/>
              <w:left w:val="single" w:sz="6" w:space="0" w:color="auto"/>
              <w:bottom w:val="nil"/>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1</w:t>
            </w:r>
          </w:p>
        </w:tc>
        <w:tc>
          <w:tcPr>
            <w:tcW w:w="1732" w:type="dxa"/>
            <w:tcBorders>
              <w:top w:val="single" w:sz="6" w:space="0" w:color="auto"/>
              <w:left w:val="single" w:sz="6" w:space="0" w:color="auto"/>
              <w:bottom w:val="nil"/>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noProof/>
                <w:color w:val="000000"/>
                <w:kern w:val="0"/>
                <w:sz w:val="20"/>
                <w:szCs w:val="20"/>
              </w:rPr>
              <w:drawing>
                <wp:inline distT="0" distB="0" distL="0" distR="0">
                  <wp:extent cx="952500" cy="723900"/>
                  <wp:effectExtent l="19050" t="0" r="0" b="0"/>
                  <wp:docPr id="24" name="图片 1"/>
                  <wp:cNvGraphicFramePr/>
                  <a:graphic xmlns:a="http://schemas.openxmlformats.org/drawingml/2006/main">
                    <a:graphicData uri="http://schemas.openxmlformats.org/drawingml/2006/picture">
                      <pic:pic xmlns:pic="http://schemas.openxmlformats.org/drawingml/2006/picture">
                        <pic:nvPicPr>
                          <pic:cNvPr id="24" name="图片 1"/>
                          <pic:cNvPicPr/>
                        </pic:nvPicPr>
                        <pic:blipFill>
                          <a:blip r:embed="rId7" cstate="print"/>
                          <a:stretch>
                            <a:fillRect/>
                          </a:stretch>
                        </pic:blipFill>
                        <pic:spPr>
                          <a:xfrm>
                            <a:off x="0" y="0"/>
                            <a:ext cx="949547" cy="721655"/>
                          </a:xfrm>
                          <a:prstGeom prst="rect">
                            <a:avLst/>
                          </a:prstGeom>
                          <a:noFill/>
                          <a:ln>
                            <a:noFill/>
                          </a:ln>
                        </pic:spPr>
                      </pic:pic>
                    </a:graphicData>
                  </a:graphic>
                </wp:inline>
              </w:drawing>
            </w: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荣誉墙柜子</w:t>
            </w:r>
          </w:p>
        </w:tc>
        <w:tc>
          <w:tcPr>
            <w:tcW w:w="2468"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E0</w:t>
            </w:r>
            <w:r>
              <w:rPr>
                <w:rFonts w:ascii="宋体" w:eastAsia="宋体" w:hAnsi="Times New Roman" w:cs="宋体" w:hint="eastAsia"/>
                <w:color w:val="000000"/>
                <w:kern w:val="0"/>
                <w:sz w:val="20"/>
                <w:szCs w:val="20"/>
              </w:rPr>
              <w:t>级环保板材健康环保定制木质柜</w:t>
            </w:r>
            <w:r>
              <w:rPr>
                <w:rFonts w:ascii="宋体" w:eastAsia="宋体" w:hAnsi="Times New Roman" w:cs="宋体"/>
                <w:color w:val="000000"/>
                <w:kern w:val="0"/>
                <w:sz w:val="20"/>
                <w:szCs w:val="20"/>
              </w:rPr>
              <w:t>+</w:t>
            </w:r>
            <w:r>
              <w:rPr>
                <w:rFonts w:ascii="宋体" w:eastAsia="宋体" w:hAnsi="Times New Roman" w:cs="宋体" w:hint="eastAsia"/>
                <w:color w:val="000000"/>
                <w:kern w:val="0"/>
                <w:sz w:val="20"/>
                <w:szCs w:val="20"/>
              </w:rPr>
              <w:t>内嵌</w:t>
            </w:r>
            <w:r>
              <w:rPr>
                <w:rFonts w:ascii="宋体" w:eastAsia="宋体" w:hAnsi="Times New Roman" w:cs="宋体"/>
                <w:color w:val="000000"/>
                <w:kern w:val="0"/>
                <w:sz w:val="20"/>
                <w:szCs w:val="20"/>
              </w:rPr>
              <w:t>LED</w:t>
            </w:r>
            <w:r>
              <w:rPr>
                <w:rFonts w:ascii="宋体" w:eastAsia="宋体" w:hAnsi="Times New Roman" w:cs="宋体" w:hint="eastAsia"/>
                <w:color w:val="000000"/>
                <w:kern w:val="0"/>
                <w:sz w:val="20"/>
                <w:szCs w:val="20"/>
              </w:rPr>
              <w:t>氛围灯带</w:t>
            </w:r>
          </w:p>
        </w:tc>
        <w:tc>
          <w:tcPr>
            <w:tcW w:w="90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6.22*2.85m</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color w:val="000000"/>
                <w:kern w:val="0"/>
                <w:sz w:val="22"/>
                <w:szCs w:val="22"/>
              </w:rPr>
              <w:t>1</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hint="eastAsia"/>
                <w:color w:val="000000"/>
                <w:kern w:val="0"/>
                <w:sz w:val="22"/>
                <w:szCs w:val="22"/>
              </w:rPr>
              <w:t>套</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624"/>
        </w:trPr>
        <w:tc>
          <w:tcPr>
            <w:tcW w:w="622" w:type="dxa"/>
            <w:tcBorders>
              <w:top w:val="nil"/>
              <w:left w:val="single" w:sz="6" w:space="0" w:color="auto"/>
              <w:bottom w:val="nil"/>
              <w:right w:val="single" w:sz="6" w:space="0" w:color="auto"/>
            </w:tcBorders>
          </w:tcPr>
          <w:p w:rsidR="009F3A5F" w:rsidRDefault="009F3A5F">
            <w:pPr>
              <w:autoSpaceDE w:val="0"/>
              <w:autoSpaceDN w:val="0"/>
              <w:adjustRightInd w:val="0"/>
              <w:jc w:val="center"/>
              <w:rPr>
                <w:rFonts w:ascii="宋体" w:eastAsia="宋体" w:hAnsi="Times New Roman" w:cs="宋体"/>
                <w:color w:val="000000"/>
                <w:kern w:val="0"/>
                <w:sz w:val="20"/>
                <w:szCs w:val="20"/>
              </w:rPr>
            </w:pPr>
          </w:p>
        </w:tc>
        <w:tc>
          <w:tcPr>
            <w:tcW w:w="1732" w:type="dxa"/>
            <w:tcBorders>
              <w:top w:val="nil"/>
              <w:left w:val="single" w:sz="6" w:space="0" w:color="auto"/>
              <w:bottom w:val="nil"/>
              <w:right w:val="single" w:sz="6" w:space="0" w:color="auto"/>
            </w:tcBorders>
          </w:tcPr>
          <w:p w:rsidR="009F3A5F" w:rsidRDefault="009F3A5F">
            <w:pPr>
              <w:autoSpaceDE w:val="0"/>
              <w:autoSpaceDN w:val="0"/>
              <w:adjustRightInd w:val="0"/>
              <w:jc w:val="center"/>
              <w:rPr>
                <w:rFonts w:ascii="宋体" w:eastAsia="宋体" w:hAnsi="Times New Roman" w:cs="宋体"/>
                <w:color w:val="000000"/>
                <w:kern w:val="0"/>
                <w:sz w:val="20"/>
                <w:szCs w:val="20"/>
              </w:rPr>
            </w:pP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立体</w:t>
            </w:r>
            <w:r>
              <w:rPr>
                <w:rFonts w:ascii="宋体" w:eastAsia="宋体" w:hAnsi="Times New Roman" w:cs="宋体"/>
                <w:color w:val="000000"/>
                <w:kern w:val="0"/>
                <w:sz w:val="20"/>
                <w:szCs w:val="20"/>
              </w:rPr>
              <w:t>logo</w:t>
            </w:r>
            <w:r>
              <w:rPr>
                <w:rFonts w:ascii="宋体" w:eastAsia="宋体" w:hAnsi="Times New Roman" w:cs="宋体" w:hint="eastAsia"/>
                <w:color w:val="000000"/>
                <w:kern w:val="0"/>
                <w:sz w:val="20"/>
                <w:szCs w:val="20"/>
              </w:rPr>
              <w:t>字</w:t>
            </w:r>
          </w:p>
        </w:tc>
        <w:tc>
          <w:tcPr>
            <w:tcW w:w="2468"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8+3</w:t>
            </w:r>
            <w:r>
              <w:rPr>
                <w:rFonts w:ascii="宋体" w:eastAsia="宋体" w:hAnsi="Times New Roman" w:cs="宋体" w:hint="eastAsia"/>
                <w:color w:val="000000"/>
                <w:kern w:val="0"/>
                <w:sz w:val="20"/>
                <w:szCs w:val="20"/>
              </w:rPr>
              <w:t>立体水晶字</w:t>
            </w:r>
          </w:p>
        </w:tc>
        <w:tc>
          <w:tcPr>
            <w:tcW w:w="90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90*90cm</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color w:val="000000"/>
                <w:kern w:val="0"/>
                <w:sz w:val="22"/>
                <w:szCs w:val="22"/>
              </w:rPr>
              <w:t>1</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hint="eastAsia"/>
                <w:color w:val="000000"/>
                <w:kern w:val="0"/>
                <w:sz w:val="22"/>
                <w:szCs w:val="22"/>
              </w:rPr>
              <w:t>个</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624"/>
        </w:trPr>
        <w:tc>
          <w:tcPr>
            <w:tcW w:w="622" w:type="dxa"/>
            <w:tcBorders>
              <w:top w:val="nil"/>
              <w:left w:val="single" w:sz="6" w:space="0" w:color="auto"/>
              <w:bottom w:val="single" w:sz="6" w:space="0" w:color="auto"/>
              <w:right w:val="single" w:sz="6" w:space="0" w:color="auto"/>
            </w:tcBorders>
          </w:tcPr>
          <w:p w:rsidR="009F3A5F" w:rsidRDefault="009F3A5F">
            <w:pPr>
              <w:autoSpaceDE w:val="0"/>
              <w:autoSpaceDN w:val="0"/>
              <w:adjustRightInd w:val="0"/>
              <w:jc w:val="center"/>
              <w:rPr>
                <w:rFonts w:ascii="宋体" w:eastAsia="宋体" w:hAnsi="Times New Roman" w:cs="宋体"/>
                <w:color w:val="000000"/>
                <w:kern w:val="0"/>
                <w:sz w:val="20"/>
                <w:szCs w:val="20"/>
              </w:rPr>
            </w:pPr>
          </w:p>
        </w:tc>
        <w:tc>
          <w:tcPr>
            <w:tcW w:w="1732" w:type="dxa"/>
            <w:tcBorders>
              <w:top w:val="nil"/>
              <w:left w:val="single" w:sz="6" w:space="0" w:color="auto"/>
              <w:bottom w:val="single" w:sz="6" w:space="0" w:color="auto"/>
              <w:right w:val="single" w:sz="6" w:space="0" w:color="auto"/>
            </w:tcBorders>
          </w:tcPr>
          <w:p w:rsidR="009F3A5F" w:rsidRDefault="009F3A5F">
            <w:pPr>
              <w:autoSpaceDE w:val="0"/>
              <w:autoSpaceDN w:val="0"/>
              <w:adjustRightInd w:val="0"/>
              <w:jc w:val="center"/>
              <w:rPr>
                <w:rFonts w:ascii="宋体" w:eastAsia="宋体" w:hAnsi="Times New Roman" w:cs="宋体"/>
                <w:color w:val="000000"/>
                <w:kern w:val="0"/>
                <w:sz w:val="20"/>
                <w:szCs w:val="20"/>
              </w:rPr>
            </w:pP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立体大字</w:t>
            </w:r>
          </w:p>
        </w:tc>
        <w:tc>
          <w:tcPr>
            <w:tcW w:w="2468"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8+3</w:t>
            </w:r>
            <w:r>
              <w:rPr>
                <w:rFonts w:ascii="宋体" w:eastAsia="宋体" w:hAnsi="Times New Roman" w:cs="宋体" w:hint="eastAsia"/>
                <w:color w:val="000000"/>
                <w:kern w:val="0"/>
                <w:sz w:val="20"/>
                <w:szCs w:val="20"/>
              </w:rPr>
              <w:t>立体水晶字</w:t>
            </w:r>
          </w:p>
        </w:tc>
        <w:tc>
          <w:tcPr>
            <w:tcW w:w="90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20*20cm</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color w:val="000000"/>
                <w:kern w:val="0"/>
                <w:sz w:val="22"/>
                <w:szCs w:val="22"/>
              </w:rPr>
              <w:t>8</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hint="eastAsia"/>
                <w:color w:val="000000"/>
                <w:kern w:val="0"/>
                <w:sz w:val="22"/>
                <w:szCs w:val="22"/>
              </w:rPr>
              <w:t>个</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610"/>
        </w:trPr>
        <w:tc>
          <w:tcPr>
            <w:tcW w:w="622" w:type="dxa"/>
            <w:tcBorders>
              <w:top w:val="single" w:sz="6" w:space="0" w:color="auto"/>
              <w:left w:val="single" w:sz="6" w:space="0" w:color="auto"/>
              <w:bottom w:val="nil"/>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2</w:t>
            </w:r>
          </w:p>
        </w:tc>
        <w:tc>
          <w:tcPr>
            <w:tcW w:w="1732" w:type="dxa"/>
            <w:tcBorders>
              <w:top w:val="single" w:sz="6" w:space="0" w:color="auto"/>
              <w:left w:val="single" w:sz="6" w:space="0" w:color="auto"/>
              <w:bottom w:val="nil"/>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noProof/>
                <w:color w:val="000000"/>
                <w:kern w:val="0"/>
                <w:sz w:val="20"/>
                <w:szCs w:val="20"/>
              </w:rPr>
              <w:drawing>
                <wp:inline distT="0" distB="0" distL="0" distR="0">
                  <wp:extent cx="923925" cy="771525"/>
                  <wp:effectExtent l="19050" t="0" r="9525" b="0"/>
                  <wp:docPr id="25" name="图片 2"/>
                  <wp:cNvGraphicFramePr/>
                  <a:graphic xmlns:a="http://schemas.openxmlformats.org/drawingml/2006/main">
                    <a:graphicData uri="http://schemas.openxmlformats.org/drawingml/2006/picture">
                      <pic:pic xmlns:pic="http://schemas.openxmlformats.org/drawingml/2006/picture">
                        <pic:nvPicPr>
                          <pic:cNvPr id="25" name="图片 2"/>
                          <pic:cNvPicPr/>
                        </pic:nvPicPr>
                        <pic:blipFill>
                          <a:blip r:embed="rId8" cstate="print"/>
                          <a:stretch>
                            <a:fillRect/>
                          </a:stretch>
                        </pic:blipFill>
                        <pic:spPr>
                          <a:xfrm>
                            <a:off x="0" y="0"/>
                            <a:ext cx="926795" cy="773922"/>
                          </a:xfrm>
                          <a:prstGeom prst="rect">
                            <a:avLst/>
                          </a:prstGeom>
                          <a:noFill/>
                          <a:ln>
                            <a:noFill/>
                          </a:ln>
                        </pic:spPr>
                      </pic:pic>
                    </a:graphicData>
                  </a:graphic>
                </wp:inline>
              </w:drawing>
            </w: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定制书柜</w:t>
            </w:r>
          </w:p>
        </w:tc>
        <w:tc>
          <w:tcPr>
            <w:tcW w:w="2468"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E0</w:t>
            </w:r>
            <w:r>
              <w:rPr>
                <w:rFonts w:ascii="宋体" w:eastAsia="宋体" w:hAnsi="Times New Roman" w:cs="宋体" w:hint="eastAsia"/>
                <w:color w:val="000000"/>
                <w:kern w:val="0"/>
                <w:sz w:val="20"/>
                <w:szCs w:val="20"/>
              </w:rPr>
              <w:t>级环保板材健康环保定制木质柜</w:t>
            </w:r>
            <w:r>
              <w:rPr>
                <w:rFonts w:ascii="宋体" w:eastAsia="宋体" w:hAnsi="Times New Roman" w:cs="宋体"/>
                <w:color w:val="000000"/>
                <w:kern w:val="0"/>
                <w:sz w:val="20"/>
                <w:szCs w:val="20"/>
              </w:rPr>
              <w:t>+</w:t>
            </w:r>
            <w:r>
              <w:rPr>
                <w:rFonts w:ascii="宋体" w:eastAsia="宋体" w:hAnsi="Times New Roman" w:cs="宋体" w:hint="eastAsia"/>
                <w:color w:val="000000"/>
                <w:kern w:val="0"/>
                <w:sz w:val="20"/>
                <w:szCs w:val="20"/>
              </w:rPr>
              <w:t>内嵌</w:t>
            </w:r>
            <w:r>
              <w:rPr>
                <w:rFonts w:ascii="宋体" w:eastAsia="宋体" w:hAnsi="Times New Roman" w:cs="宋体"/>
                <w:color w:val="000000"/>
                <w:kern w:val="0"/>
                <w:sz w:val="20"/>
                <w:szCs w:val="20"/>
              </w:rPr>
              <w:t>LED</w:t>
            </w:r>
            <w:r>
              <w:rPr>
                <w:rFonts w:ascii="宋体" w:eastAsia="宋体" w:hAnsi="Times New Roman" w:cs="宋体" w:hint="eastAsia"/>
                <w:color w:val="000000"/>
                <w:kern w:val="0"/>
                <w:sz w:val="20"/>
                <w:szCs w:val="20"/>
              </w:rPr>
              <w:t>氛围灯带</w:t>
            </w:r>
          </w:p>
        </w:tc>
        <w:tc>
          <w:tcPr>
            <w:tcW w:w="90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2.97*2.85m</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color w:val="000000"/>
                <w:kern w:val="0"/>
                <w:sz w:val="22"/>
                <w:szCs w:val="22"/>
              </w:rPr>
              <w:t>1</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hint="eastAsia"/>
                <w:color w:val="000000"/>
                <w:kern w:val="0"/>
                <w:sz w:val="22"/>
                <w:szCs w:val="22"/>
              </w:rPr>
              <w:t>套</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672"/>
        </w:trPr>
        <w:tc>
          <w:tcPr>
            <w:tcW w:w="622" w:type="dxa"/>
            <w:tcBorders>
              <w:top w:val="nil"/>
              <w:left w:val="single" w:sz="6" w:space="0" w:color="auto"/>
              <w:bottom w:val="single" w:sz="6" w:space="0" w:color="auto"/>
              <w:right w:val="single" w:sz="6" w:space="0" w:color="auto"/>
            </w:tcBorders>
          </w:tcPr>
          <w:p w:rsidR="009F3A5F" w:rsidRDefault="009F3A5F">
            <w:pPr>
              <w:autoSpaceDE w:val="0"/>
              <w:autoSpaceDN w:val="0"/>
              <w:adjustRightInd w:val="0"/>
              <w:jc w:val="center"/>
              <w:rPr>
                <w:rFonts w:ascii="宋体" w:eastAsia="宋体" w:hAnsi="Times New Roman" w:cs="宋体"/>
                <w:color w:val="000000"/>
                <w:kern w:val="0"/>
                <w:sz w:val="20"/>
                <w:szCs w:val="20"/>
              </w:rPr>
            </w:pPr>
          </w:p>
        </w:tc>
        <w:tc>
          <w:tcPr>
            <w:tcW w:w="1732" w:type="dxa"/>
            <w:tcBorders>
              <w:top w:val="nil"/>
              <w:left w:val="single" w:sz="6" w:space="0" w:color="auto"/>
              <w:bottom w:val="single" w:sz="6" w:space="0" w:color="auto"/>
              <w:right w:val="single" w:sz="6" w:space="0" w:color="auto"/>
            </w:tcBorders>
          </w:tcPr>
          <w:p w:rsidR="009F3A5F" w:rsidRDefault="009F3A5F">
            <w:pPr>
              <w:autoSpaceDE w:val="0"/>
              <w:autoSpaceDN w:val="0"/>
              <w:adjustRightInd w:val="0"/>
              <w:jc w:val="center"/>
              <w:rPr>
                <w:rFonts w:ascii="宋体" w:eastAsia="宋体" w:hAnsi="Times New Roman" w:cs="宋体"/>
                <w:color w:val="000000"/>
                <w:kern w:val="0"/>
                <w:sz w:val="20"/>
                <w:szCs w:val="20"/>
              </w:rPr>
            </w:pP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立体字</w:t>
            </w:r>
          </w:p>
        </w:tc>
        <w:tc>
          <w:tcPr>
            <w:tcW w:w="2468"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8+3</w:t>
            </w:r>
            <w:r>
              <w:rPr>
                <w:rFonts w:ascii="宋体" w:eastAsia="宋体" w:hAnsi="Times New Roman" w:cs="宋体" w:hint="eastAsia"/>
                <w:color w:val="000000"/>
                <w:kern w:val="0"/>
                <w:sz w:val="20"/>
                <w:szCs w:val="20"/>
              </w:rPr>
              <w:t>立体水晶字</w:t>
            </w:r>
          </w:p>
        </w:tc>
        <w:tc>
          <w:tcPr>
            <w:tcW w:w="90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30*30cm</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color w:val="000000"/>
                <w:kern w:val="0"/>
                <w:sz w:val="22"/>
                <w:szCs w:val="22"/>
              </w:rPr>
              <w:t>4</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hint="eastAsia"/>
                <w:color w:val="000000"/>
                <w:kern w:val="0"/>
                <w:sz w:val="22"/>
                <w:szCs w:val="22"/>
              </w:rPr>
              <w:t>个</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958"/>
        </w:trPr>
        <w:tc>
          <w:tcPr>
            <w:tcW w:w="62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3</w:t>
            </w:r>
          </w:p>
        </w:tc>
        <w:tc>
          <w:tcPr>
            <w:tcW w:w="173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noProof/>
                <w:color w:val="000000"/>
                <w:kern w:val="0"/>
                <w:sz w:val="20"/>
                <w:szCs w:val="20"/>
              </w:rPr>
              <w:drawing>
                <wp:inline distT="0" distB="0" distL="0" distR="0">
                  <wp:extent cx="1167130" cy="651510"/>
                  <wp:effectExtent l="19050" t="0" r="0" b="0"/>
                  <wp:docPr id="26" name="图片 3"/>
                  <wp:cNvGraphicFramePr/>
                  <a:graphic xmlns:a="http://schemas.openxmlformats.org/drawingml/2006/main">
                    <a:graphicData uri="http://schemas.openxmlformats.org/drawingml/2006/picture">
                      <pic:pic xmlns:pic="http://schemas.openxmlformats.org/drawingml/2006/picture">
                        <pic:nvPicPr>
                          <pic:cNvPr id="26" name="图片 3"/>
                          <pic:cNvPicPr/>
                        </pic:nvPicPr>
                        <pic:blipFill>
                          <a:blip r:embed="rId9" cstate="print"/>
                          <a:stretch>
                            <a:fillRect/>
                          </a:stretch>
                        </pic:blipFill>
                        <pic:spPr>
                          <a:xfrm>
                            <a:off x="0" y="0"/>
                            <a:ext cx="1167130" cy="651510"/>
                          </a:xfrm>
                          <a:prstGeom prst="rect">
                            <a:avLst/>
                          </a:prstGeom>
                          <a:noFill/>
                          <a:ln>
                            <a:noFill/>
                          </a:ln>
                        </pic:spPr>
                      </pic:pic>
                    </a:graphicData>
                  </a:graphic>
                </wp:inline>
              </w:drawing>
            </w: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党建文化墙</w:t>
            </w:r>
          </w:p>
        </w:tc>
        <w:tc>
          <w:tcPr>
            <w:tcW w:w="2468"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8</w:t>
            </w:r>
            <w:r>
              <w:rPr>
                <w:rFonts w:ascii="宋体" w:eastAsia="宋体" w:hAnsi="Times New Roman" w:cs="宋体" w:hint="eastAsia"/>
                <w:color w:val="000000"/>
                <w:kern w:val="0"/>
                <w:sz w:val="20"/>
                <w:szCs w:val="20"/>
              </w:rPr>
              <w:t>厘</w:t>
            </w:r>
            <w:r>
              <w:rPr>
                <w:rFonts w:ascii="宋体" w:eastAsia="宋体" w:hAnsi="Times New Roman" w:cs="宋体"/>
                <w:color w:val="000000"/>
                <w:kern w:val="0"/>
                <w:sz w:val="20"/>
                <w:szCs w:val="20"/>
              </w:rPr>
              <w:t>PVC</w:t>
            </w:r>
            <w:r>
              <w:rPr>
                <w:rFonts w:ascii="宋体" w:eastAsia="宋体" w:hAnsi="Times New Roman" w:cs="宋体" w:hint="eastAsia"/>
                <w:color w:val="000000"/>
                <w:kern w:val="0"/>
                <w:sz w:val="20"/>
                <w:szCs w:val="20"/>
              </w:rPr>
              <w:t>高密板裱</w:t>
            </w:r>
            <w:r>
              <w:rPr>
                <w:rFonts w:ascii="宋体" w:eastAsia="宋体" w:hAnsi="Times New Roman" w:cs="宋体"/>
                <w:color w:val="000000"/>
                <w:kern w:val="0"/>
                <w:sz w:val="20"/>
                <w:szCs w:val="20"/>
              </w:rPr>
              <w:t>3</w:t>
            </w:r>
            <w:r>
              <w:rPr>
                <w:rFonts w:ascii="宋体" w:eastAsia="宋体" w:hAnsi="Times New Roman" w:cs="宋体" w:hint="eastAsia"/>
                <w:color w:val="000000"/>
                <w:kern w:val="0"/>
                <w:sz w:val="20"/>
                <w:szCs w:val="20"/>
              </w:rPr>
              <w:t>厘亚克力</w:t>
            </w:r>
            <w:r>
              <w:rPr>
                <w:rFonts w:ascii="宋体" w:eastAsia="宋体" w:hAnsi="Times New Roman" w:cs="宋体"/>
                <w:color w:val="000000"/>
                <w:kern w:val="0"/>
                <w:sz w:val="20"/>
                <w:szCs w:val="20"/>
              </w:rPr>
              <w:t>UV</w:t>
            </w:r>
            <w:r>
              <w:rPr>
                <w:rFonts w:ascii="宋体" w:eastAsia="宋体" w:hAnsi="Times New Roman" w:cs="宋体" w:hint="eastAsia"/>
                <w:color w:val="000000"/>
                <w:kern w:val="0"/>
                <w:sz w:val="20"/>
                <w:szCs w:val="20"/>
              </w:rPr>
              <w:t>丝印切割</w:t>
            </w:r>
            <w:r>
              <w:rPr>
                <w:rFonts w:ascii="宋体" w:eastAsia="宋体" w:hAnsi="Times New Roman" w:cs="宋体"/>
                <w:color w:val="000000"/>
                <w:kern w:val="0"/>
                <w:sz w:val="20"/>
                <w:szCs w:val="20"/>
              </w:rPr>
              <w:t>+</w:t>
            </w:r>
            <w:r>
              <w:rPr>
                <w:rFonts w:ascii="宋体" w:eastAsia="宋体" w:hAnsi="Times New Roman" w:cs="宋体" w:hint="eastAsia"/>
                <w:color w:val="000000"/>
                <w:kern w:val="0"/>
                <w:sz w:val="20"/>
                <w:szCs w:val="20"/>
              </w:rPr>
              <w:t>立体字</w:t>
            </w:r>
            <w:r>
              <w:rPr>
                <w:rFonts w:ascii="宋体" w:eastAsia="宋体" w:hAnsi="Times New Roman" w:cs="宋体"/>
                <w:color w:val="000000"/>
                <w:kern w:val="0"/>
                <w:sz w:val="20"/>
                <w:szCs w:val="20"/>
              </w:rPr>
              <w:t>+</w:t>
            </w:r>
            <w:r>
              <w:rPr>
                <w:rFonts w:ascii="宋体" w:eastAsia="宋体" w:hAnsi="Times New Roman" w:cs="宋体" w:hint="eastAsia"/>
                <w:color w:val="000000"/>
                <w:kern w:val="0"/>
                <w:sz w:val="20"/>
                <w:szCs w:val="20"/>
              </w:rPr>
              <w:t>立体造型</w:t>
            </w:r>
          </w:p>
        </w:tc>
        <w:tc>
          <w:tcPr>
            <w:tcW w:w="90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3.1*1.5m</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color w:val="000000"/>
                <w:kern w:val="0"/>
                <w:sz w:val="22"/>
                <w:szCs w:val="22"/>
              </w:rPr>
              <w:t>1</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hint="eastAsia"/>
                <w:color w:val="000000"/>
                <w:kern w:val="0"/>
                <w:sz w:val="22"/>
                <w:szCs w:val="22"/>
              </w:rPr>
              <w:t>套</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1020"/>
        </w:trPr>
        <w:tc>
          <w:tcPr>
            <w:tcW w:w="622" w:type="dxa"/>
            <w:tcBorders>
              <w:top w:val="nil"/>
              <w:left w:val="single" w:sz="6" w:space="0" w:color="auto"/>
              <w:bottom w:val="single" w:sz="6" w:space="0" w:color="auto"/>
              <w:right w:val="single" w:sz="6" w:space="0" w:color="auto"/>
            </w:tcBorders>
            <w:shd w:val="clear" w:color="auto" w:fill="auto"/>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4</w:t>
            </w:r>
          </w:p>
        </w:tc>
        <w:tc>
          <w:tcPr>
            <w:tcW w:w="1732" w:type="dxa"/>
            <w:tcBorders>
              <w:top w:val="single" w:sz="2" w:space="0" w:color="000000"/>
              <w:left w:val="single" w:sz="6" w:space="0" w:color="auto"/>
              <w:bottom w:val="single" w:sz="6" w:space="0" w:color="auto"/>
              <w:right w:val="single" w:sz="6" w:space="0" w:color="auto"/>
            </w:tcBorders>
            <w:shd w:val="clear" w:color="auto" w:fill="auto"/>
          </w:tcPr>
          <w:p w:rsidR="009F3A5F" w:rsidRDefault="00F67C56">
            <w:pPr>
              <w:autoSpaceDE w:val="0"/>
              <w:autoSpaceDN w:val="0"/>
              <w:adjustRightInd w:val="0"/>
              <w:jc w:val="right"/>
              <w:rPr>
                <w:rFonts w:ascii="宋体" w:eastAsia="宋体" w:hAnsi="Times New Roman" w:cs="宋体"/>
                <w:color w:val="000000"/>
                <w:kern w:val="0"/>
                <w:sz w:val="20"/>
                <w:szCs w:val="20"/>
              </w:rPr>
            </w:pPr>
            <w:r>
              <w:rPr>
                <w:rFonts w:ascii="宋体" w:eastAsia="宋体" w:hAnsi="Times New Roman" w:cs="宋体"/>
                <w:noProof/>
                <w:color w:val="000000"/>
                <w:kern w:val="0"/>
                <w:sz w:val="20"/>
                <w:szCs w:val="20"/>
              </w:rPr>
              <w:drawing>
                <wp:inline distT="0" distB="0" distL="0" distR="0">
                  <wp:extent cx="1136015" cy="850900"/>
                  <wp:effectExtent l="0" t="0" r="6985" b="6350"/>
                  <wp:docPr id="28" name="图片 4"/>
                  <wp:cNvGraphicFramePr/>
                  <a:graphic xmlns:a="http://schemas.openxmlformats.org/drawingml/2006/main">
                    <a:graphicData uri="http://schemas.openxmlformats.org/drawingml/2006/picture">
                      <pic:pic xmlns:pic="http://schemas.openxmlformats.org/drawingml/2006/picture">
                        <pic:nvPicPr>
                          <pic:cNvPr id="28" name="图片 4"/>
                          <pic:cNvPicPr/>
                        </pic:nvPicPr>
                        <pic:blipFill>
                          <a:blip r:embed="rId10" cstate="print"/>
                          <a:stretch>
                            <a:fillRect/>
                          </a:stretch>
                        </pic:blipFill>
                        <pic:spPr>
                          <a:xfrm>
                            <a:off x="0" y="0"/>
                            <a:ext cx="1136015" cy="850900"/>
                          </a:xfrm>
                          <a:prstGeom prst="rect">
                            <a:avLst/>
                          </a:prstGeom>
                          <a:noFill/>
                          <a:ln>
                            <a:noFill/>
                          </a:ln>
                        </pic:spPr>
                      </pic:pic>
                    </a:graphicData>
                  </a:graphic>
                </wp:inline>
              </w:drawing>
            </w:r>
          </w:p>
        </w:tc>
        <w:tc>
          <w:tcPr>
            <w:tcW w:w="984" w:type="dxa"/>
            <w:tcBorders>
              <w:top w:val="nil"/>
              <w:left w:val="single" w:sz="6" w:space="0" w:color="auto"/>
              <w:bottom w:val="single" w:sz="6" w:space="0" w:color="auto"/>
              <w:right w:val="single" w:sz="6" w:space="0" w:color="auto"/>
            </w:tcBorders>
            <w:shd w:val="clear" w:color="auto" w:fill="auto"/>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会议墙面</w:t>
            </w:r>
          </w:p>
        </w:tc>
        <w:tc>
          <w:tcPr>
            <w:tcW w:w="2468" w:type="dxa"/>
            <w:tcBorders>
              <w:top w:val="single" w:sz="6" w:space="0" w:color="auto"/>
              <w:left w:val="single" w:sz="6" w:space="0" w:color="auto"/>
              <w:bottom w:val="single" w:sz="6" w:space="0" w:color="auto"/>
              <w:right w:val="single" w:sz="6" w:space="0" w:color="auto"/>
            </w:tcBorders>
            <w:shd w:val="clear" w:color="auto" w:fill="auto"/>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E0</w:t>
            </w:r>
            <w:r>
              <w:rPr>
                <w:rFonts w:ascii="宋体" w:eastAsia="宋体" w:hAnsi="Times New Roman" w:cs="宋体" w:hint="eastAsia"/>
                <w:color w:val="000000"/>
                <w:kern w:val="0"/>
                <w:sz w:val="20"/>
                <w:szCs w:val="20"/>
              </w:rPr>
              <w:t>级环保木饰面板护墙板</w:t>
            </w:r>
            <w:r>
              <w:rPr>
                <w:rFonts w:ascii="宋体" w:eastAsia="宋体" w:hAnsi="Times New Roman" w:cs="宋体" w:hint="eastAsia"/>
                <w:color w:val="000000"/>
                <w:kern w:val="0"/>
                <w:sz w:val="20"/>
                <w:szCs w:val="20"/>
              </w:rPr>
              <w:t>+</w:t>
            </w:r>
            <w:r>
              <w:rPr>
                <w:rFonts w:ascii="宋体" w:eastAsia="宋体" w:hAnsi="Times New Roman" w:cs="宋体" w:hint="eastAsia"/>
                <w:color w:val="000000"/>
                <w:kern w:val="0"/>
                <w:sz w:val="20"/>
                <w:szCs w:val="20"/>
              </w:rPr>
              <w:t>定制画面</w:t>
            </w:r>
            <w:r>
              <w:rPr>
                <w:rFonts w:ascii="宋体" w:eastAsia="宋体" w:hAnsi="Times New Roman" w:cs="宋体" w:hint="eastAsia"/>
                <w:color w:val="000000"/>
                <w:kern w:val="0"/>
                <w:sz w:val="20"/>
                <w:szCs w:val="20"/>
              </w:rPr>
              <w:t>+</w:t>
            </w:r>
            <w:r>
              <w:rPr>
                <w:rFonts w:ascii="宋体" w:eastAsia="宋体" w:hAnsi="Times New Roman" w:cs="宋体" w:hint="eastAsia"/>
                <w:color w:val="000000"/>
                <w:kern w:val="0"/>
                <w:sz w:val="20"/>
                <w:szCs w:val="20"/>
              </w:rPr>
              <w:t>灯带</w:t>
            </w:r>
            <w:r>
              <w:rPr>
                <w:rFonts w:ascii="宋体" w:eastAsia="宋体" w:hAnsi="Times New Roman" w:cs="宋体" w:hint="eastAsia"/>
                <w:color w:val="000000"/>
                <w:kern w:val="0"/>
                <w:sz w:val="20"/>
                <w:szCs w:val="20"/>
              </w:rPr>
              <w:t>+</w:t>
            </w:r>
            <w:r>
              <w:rPr>
                <w:rFonts w:ascii="宋体" w:eastAsia="宋体" w:hAnsi="Times New Roman" w:cs="宋体" w:hint="eastAsia"/>
                <w:color w:val="000000"/>
                <w:kern w:val="0"/>
                <w:sz w:val="20"/>
                <w:szCs w:val="20"/>
              </w:rPr>
              <w:t>线路安装及装饰</w:t>
            </w:r>
          </w:p>
        </w:tc>
        <w:tc>
          <w:tcPr>
            <w:tcW w:w="904" w:type="dxa"/>
            <w:tcBorders>
              <w:top w:val="single" w:sz="6" w:space="0" w:color="auto"/>
              <w:left w:val="single" w:sz="6" w:space="0" w:color="auto"/>
              <w:bottom w:val="single" w:sz="6" w:space="0" w:color="auto"/>
              <w:right w:val="single" w:sz="6" w:space="0" w:color="auto"/>
            </w:tcBorders>
            <w:shd w:val="clear" w:color="auto" w:fill="auto"/>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6.6*3.1m</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color w:val="000000"/>
                <w:kern w:val="0"/>
                <w:sz w:val="22"/>
                <w:szCs w:val="22"/>
              </w:rPr>
              <w:t>1</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hint="eastAsia"/>
                <w:color w:val="000000"/>
                <w:kern w:val="0"/>
                <w:sz w:val="22"/>
                <w:szCs w:val="22"/>
              </w:rPr>
              <w:t>套</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1020"/>
        </w:trPr>
        <w:tc>
          <w:tcPr>
            <w:tcW w:w="622" w:type="dxa"/>
            <w:tcBorders>
              <w:top w:val="nil"/>
              <w:left w:val="single" w:sz="6" w:space="0" w:color="auto"/>
              <w:bottom w:val="single" w:sz="6" w:space="0" w:color="auto"/>
              <w:right w:val="single" w:sz="6" w:space="0" w:color="auto"/>
            </w:tcBorders>
            <w:shd w:val="clear" w:color="auto" w:fill="auto"/>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5</w:t>
            </w:r>
          </w:p>
        </w:tc>
        <w:tc>
          <w:tcPr>
            <w:tcW w:w="1732" w:type="dxa"/>
            <w:tcBorders>
              <w:top w:val="single" w:sz="2" w:space="0" w:color="000000"/>
              <w:left w:val="single" w:sz="6" w:space="0" w:color="auto"/>
              <w:bottom w:val="single" w:sz="6" w:space="0" w:color="auto"/>
              <w:right w:val="single" w:sz="6" w:space="0" w:color="auto"/>
            </w:tcBorders>
            <w:shd w:val="clear" w:color="auto" w:fill="auto"/>
          </w:tcPr>
          <w:p w:rsidR="009F3A5F" w:rsidRDefault="00F67C56">
            <w:pPr>
              <w:autoSpaceDE w:val="0"/>
              <w:autoSpaceDN w:val="0"/>
              <w:adjustRightInd w:val="0"/>
              <w:jc w:val="right"/>
              <w:rPr>
                <w:rFonts w:ascii="宋体" w:eastAsia="宋体" w:hAnsi="Times New Roman" w:cs="宋体"/>
                <w:color w:val="000000"/>
                <w:kern w:val="0"/>
                <w:sz w:val="20"/>
                <w:szCs w:val="20"/>
              </w:rPr>
            </w:pPr>
            <w:r>
              <w:rPr>
                <w:rFonts w:asciiTheme="minorEastAsia" w:hAnsiTheme="minorEastAsia" w:cstheme="minorEastAsia" w:hint="eastAsia"/>
                <w:noProof/>
                <w:color w:val="000000"/>
                <w:kern w:val="0"/>
                <w:sz w:val="24"/>
                <w:bdr w:val="single" w:sz="4" w:space="0" w:color="000000"/>
              </w:rPr>
              <w:drawing>
                <wp:inline distT="0" distB="0" distL="114300" distR="114300">
                  <wp:extent cx="1297940" cy="410845"/>
                  <wp:effectExtent l="0" t="0" r="16510" b="8255"/>
                  <wp:docPr id="41" name="图片 41" descr="18ed43967b2a3b51bf2e30642ec901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18ed43967b2a3b51bf2e30642ec901ce"/>
                          <pic:cNvPicPr>
                            <a:picLocks noChangeAspect="1"/>
                          </pic:cNvPicPr>
                        </pic:nvPicPr>
                        <pic:blipFill>
                          <a:blip r:embed="rId11" cstate="print"/>
                          <a:stretch>
                            <a:fillRect/>
                          </a:stretch>
                        </pic:blipFill>
                        <pic:spPr>
                          <a:xfrm>
                            <a:off x="0" y="0"/>
                            <a:ext cx="1297940" cy="410845"/>
                          </a:xfrm>
                          <a:prstGeom prst="rect">
                            <a:avLst/>
                          </a:prstGeom>
                        </pic:spPr>
                      </pic:pic>
                    </a:graphicData>
                  </a:graphic>
                </wp:inline>
              </w:drawing>
            </w:r>
          </w:p>
        </w:tc>
        <w:tc>
          <w:tcPr>
            <w:tcW w:w="984" w:type="dxa"/>
            <w:tcBorders>
              <w:top w:val="nil"/>
              <w:left w:val="single" w:sz="6" w:space="0" w:color="auto"/>
              <w:bottom w:val="single" w:sz="6" w:space="0" w:color="auto"/>
              <w:right w:val="single" w:sz="6" w:space="0" w:color="auto"/>
            </w:tcBorders>
            <w:shd w:val="clear" w:color="auto" w:fill="auto"/>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会议室顶上天花板造型</w:t>
            </w:r>
          </w:p>
        </w:tc>
        <w:tc>
          <w:tcPr>
            <w:tcW w:w="2468" w:type="dxa"/>
            <w:tcBorders>
              <w:top w:val="single" w:sz="6" w:space="0" w:color="auto"/>
              <w:left w:val="single" w:sz="6" w:space="0" w:color="auto"/>
              <w:bottom w:val="single" w:sz="6" w:space="0" w:color="auto"/>
              <w:right w:val="single" w:sz="6" w:space="0" w:color="auto"/>
            </w:tcBorders>
            <w:shd w:val="clear" w:color="auto" w:fill="auto"/>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石膏板造型，及灯具安装</w:t>
            </w:r>
          </w:p>
        </w:tc>
        <w:tc>
          <w:tcPr>
            <w:tcW w:w="904" w:type="dxa"/>
            <w:tcBorders>
              <w:top w:val="single" w:sz="6" w:space="0" w:color="auto"/>
              <w:left w:val="single" w:sz="6" w:space="0" w:color="auto"/>
              <w:bottom w:val="single" w:sz="6" w:space="0" w:color="auto"/>
              <w:right w:val="single" w:sz="6" w:space="0" w:color="auto"/>
            </w:tcBorders>
            <w:shd w:val="clear" w:color="auto" w:fill="auto"/>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10.48*6.6M</w:t>
            </w:r>
          </w:p>
        </w:tc>
        <w:tc>
          <w:tcPr>
            <w:tcW w:w="576"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center"/>
              <w:rPr>
                <w:rFonts w:ascii="宋体" w:eastAsia="宋体" w:hAnsi="Times New Roman" w:cs="宋体"/>
                <w:color w:val="000000"/>
                <w:kern w:val="0"/>
                <w:sz w:val="22"/>
                <w:szCs w:val="22"/>
              </w:rPr>
            </w:pPr>
          </w:p>
        </w:tc>
        <w:tc>
          <w:tcPr>
            <w:tcW w:w="600"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center"/>
              <w:rPr>
                <w:rFonts w:ascii="宋体" w:eastAsia="宋体" w:hAnsi="Times New Roman" w:cs="宋体"/>
                <w:color w:val="000000"/>
                <w:kern w:val="0"/>
                <w:sz w:val="22"/>
                <w:szCs w:val="22"/>
              </w:rPr>
            </w:pP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1037"/>
        </w:trPr>
        <w:tc>
          <w:tcPr>
            <w:tcW w:w="62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6</w:t>
            </w:r>
          </w:p>
        </w:tc>
        <w:tc>
          <w:tcPr>
            <w:tcW w:w="173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noProof/>
                <w:color w:val="000000"/>
                <w:kern w:val="0"/>
                <w:sz w:val="20"/>
                <w:szCs w:val="20"/>
              </w:rPr>
              <w:drawing>
                <wp:inline distT="0" distB="0" distL="0" distR="0">
                  <wp:extent cx="1320165" cy="558165"/>
                  <wp:effectExtent l="19050" t="0" r="0" b="0"/>
                  <wp:docPr id="29" name="图片 8"/>
                  <wp:cNvGraphicFramePr/>
                  <a:graphic xmlns:a="http://schemas.openxmlformats.org/drawingml/2006/main">
                    <a:graphicData uri="http://schemas.openxmlformats.org/drawingml/2006/picture">
                      <pic:pic xmlns:pic="http://schemas.openxmlformats.org/drawingml/2006/picture">
                        <pic:nvPicPr>
                          <pic:cNvPr id="29" name="图片 8"/>
                          <pic:cNvPicPr/>
                        </pic:nvPicPr>
                        <pic:blipFill>
                          <a:blip r:embed="rId12" cstate="print"/>
                          <a:stretch>
                            <a:fillRect/>
                          </a:stretch>
                        </pic:blipFill>
                        <pic:spPr>
                          <a:xfrm>
                            <a:off x="0" y="0"/>
                            <a:ext cx="1320165" cy="558165"/>
                          </a:xfrm>
                          <a:prstGeom prst="rect">
                            <a:avLst/>
                          </a:prstGeom>
                          <a:noFill/>
                          <a:ln>
                            <a:noFill/>
                          </a:ln>
                        </pic:spPr>
                      </pic:pic>
                    </a:graphicData>
                  </a:graphic>
                </wp:inline>
              </w:drawing>
            </w: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护墙板包柱子</w:t>
            </w:r>
          </w:p>
        </w:tc>
        <w:tc>
          <w:tcPr>
            <w:tcW w:w="2468"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E0</w:t>
            </w:r>
            <w:r>
              <w:rPr>
                <w:rFonts w:ascii="宋体" w:eastAsia="宋体" w:hAnsi="Times New Roman" w:cs="宋体" w:hint="eastAsia"/>
                <w:color w:val="000000"/>
                <w:kern w:val="0"/>
                <w:sz w:val="20"/>
                <w:szCs w:val="20"/>
              </w:rPr>
              <w:t>级环保木饰面板护墙板</w:t>
            </w:r>
          </w:p>
        </w:tc>
        <w:tc>
          <w:tcPr>
            <w:tcW w:w="90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3.1*1.5m</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color w:val="000000"/>
                <w:kern w:val="0"/>
                <w:sz w:val="22"/>
                <w:szCs w:val="22"/>
              </w:rPr>
              <w:t>4</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hint="eastAsia"/>
                <w:color w:val="000000"/>
                <w:kern w:val="0"/>
                <w:sz w:val="22"/>
                <w:szCs w:val="22"/>
              </w:rPr>
              <w:t>套</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989"/>
        </w:trPr>
        <w:tc>
          <w:tcPr>
            <w:tcW w:w="62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7</w:t>
            </w:r>
          </w:p>
        </w:tc>
        <w:tc>
          <w:tcPr>
            <w:tcW w:w="173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noProof/>
                <w:color w:val="000000"/>
                <w:kern w:val="0"/>
                <w:sz w:val="20"/>
                <w:szCs w:val="20"/>
              </w:rPr>
              <w:drawing>
                <wp:inline distT="0" distB="0" distL="0" distR="0">
                  <wp:extent cx="876935" cy="506730"/>
                  <wp:effectExtent l="19050" t="0" r="0" b="0"/>
                  <wp:docPr id="30" name="图片 9"/>
                  <wp:cNvGraphicFramePr/>
                  <a:graphic xmlns:a="http://schemas.openxmlformats.org/drawingml/2006/main">
                    <a:graphicData uri="http://schemas.openxmlformats.org/drawingml/2006/picture">
                      <pic:pic xmlns:pic="http://schemas.openxmlformats.org/drawingml/2006/picture">
                        <pic:nvPicPr>
                          <pic:cNvPr id="30" name="图片 9"/>
                          <pic:cNvPicPr/>
                        </pic:nvPicPr>
                        <pic:blipFill>
                          <a:blip r:embed="rId13" cstate="print"/>
                          <a:stretch>
                            <a:fillRect/>
                          </a:stretch>
                        </pic:blipFill>
                        <pic:spPr>
                          <a:xfrm>
                            <a:off x="0" y="0"/>
                            <a:ext cx="876935" cy="506730"/>
                          </a:xfrm>
                          <a:prstGeom prst="rect">
                            <a:avLst/>
                          </a:prstGeom>
                          <a:noFill/>
                          <a:ln>
                            <a:noFill/>
                          </a:ln>
                        </pic:spPr>
                      </pic:pic>
                    </a:graphicData>
                  </a:graphic>
                </wp:inline>
              </w:drawing>
            </w:r>
            <w:r>
              <w:t xml:space="preserve"> </w:t>
            </w:r>
            <w:r>
              <w:rPr>
                <w:rFonts w:ascii="宋体" w:eastAsia="宋体" w:hAnsi="Times New Roman" w:cs="宋体"/>
                <w:noProof/>
                <w:color w:val="000000"/>
                <w:kern w:val="0"/>
                <w:sz w:val="20"/>
                <w:szCs w:val="20"/>
              </w:rPr>
              <w:drawing>
                <wp:inline distT="0" distB="0" distL="0" distR="0">
                  <wp:extent cx="208915" cy="500380"/>
                  <wp:effectExtent l="19050" t="0" r="635" b="0"/>
                  <wp:docPr id="31" name="图片 10"/>
                  <wp:cNvGraphicFramePr/>
                  <a:graphic xmlns:a="http://schemas.openxmlformats.org/drawingml/2006/main">
                    <a:graphicData uri="http://schemas.openxmlformats.org/drawingml/2006/picture">
                      <pic:pic xmlns:pic="http://schemas.openxmlformats.org/drawingml/2006/picture">
                        <pic:nvPicPr>
                          <pic:cNvPr id="31" name="图片 10"/>
                          <pic:cNvPicPr/>
                        </pic:nvPicPr>
                        <pic:blipFill>
                          <a:blip r:embed="rId14" cstate="print"/>
                          <a:stretch>
                            <a:fillRect/>
                          </a:stretch>
                        </pic:blipFill>
                        <pic:spPr>
                          <a:xfrm>
                            <a:off x="0" y="0"/>
                            <a:ext cx="208915" cy="500380"/>
                          </a:xfrm>
                          <a:prstGeom prst="rect">
                            <a:avLst/>
                          </a:prstGeom>
                          <a:noFill/>
                          <a:ln>
                            <a:noFill/>
                          </a:ln>
                        </pic:spPr>
                      </pic:pic>
                    </a:graphicData>
                  </a:graphic>
                </wp:inline>
              </w:drawing>
            </w:r>
            <w:r>
              <w:t xml:space="preserve"> </w:t>
            </w:r>
            <w:r>
              <w:rPr>
                <w:noProof/>
              </w:rPr>
              <w:drawing>
                <wp:inline distT="0" distB="0" distL="0" distR="0">
                  <wp:extent cx="215900" cy="494665"/>
                  <wp:effectExtent l="19050" t="0" r="0" b="0"/>
                  <wp:docPr id="32" name="图片 11"/>
                  <wp:cNvGraphicFramePr/>
                  <a:graphic xmlns:a="http://schemas.openxmlformats.org/drawingml/2006/main">
                    <a:graphicData uri="http://schemas.openxmlformats.org/drawingml/2006/picture">
                      <pic:pic xmlns:pic="http://schemas.openxmlformats.org/drawingml/2006/picture">
                        <pic:nvPicPr>
                          <pic:cNvPr id="32" name="图片 11"/>
                          <pic:cNvPicPr/>
                        </pic:nvPicPr>
                        <pic:blipFill>
                          <a:blip r:embed="rId15" cstate="print"/>
                          <a:stretch>
                            <a:fillRect/>
                          </a:stretch>
                        </pic:blipFill>
                        <pic:spPr>
                          <a:xfrm>
                            <a:off x="0" y="0"/>
                            <a:ext cx="215900" cy="494665"/>
                          </a:xfrm>
                          <a:prstGeom prst="rect">
                            <a:avLst/>
                          </a:prstGeom>
                          <a:noFill/>
                          <a:ln>
                            <a:noFill/>
                          </a:ln>
                        </pic:spPr>
                      </pic:pic>
                    </a:graphicData>
                  </a:graphic>
                </wp:inline>
              </w:drawing>
            </w: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柱子画面</w:t>
            </w:r>
          </w:p>
        </w:tc>
        <w:tc>
          <w:tcPr>
            <w:tcW w:w="2468"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8</w:t>
            </w:r>
            <w:r>
              <w:rPr>
                <w:rFonts w:ascii="宋体" w:eastAsia="宋体" w:hAnsi="Times New Roman" w:cs="宋体" w:hint="eastAsia"/>
                <w:color w:val="000000"/>
                <w:kern w:val="0"/>
                <w:sz w:val="20"/>
                <w:szCs w:val="20"/>
              </w:rPr>
              <w:t>厘</w:t>
            </w:r>
            <w:r>
              <w:rPr>
                <w:rFonts w:ascii="宋体" w:eastAsia="宋体" w:hAnsi="Times New Roman" w:cs="宋体"/>
                <w:color w:val="000000"/>
                <w:kern w:val="0"/>
                <w:sz w:val="20"/>
                <w:szCs w:val="20"/>
              </w:rPr>
              <w:t>PVC</w:t>
            </w:r>
            <w:r>
              <w:rPr>
                <w:rFonts w:ascii="宋体" w:eastAsia="宋体" w:hAnsi="Times New Roman" w:cs="宋体" w:hint="eastAsia"/>
                <w:color w:val="000000"/>
                <w:kern w:val="0"/>
                <w:sz w:val="20"/>
                <w:szCs w:val="20"/>
              </w:rPr>
              <w:t>高密板裱</w:t>
            </w:r>
            <w:r>
              <w:rPr>
                <w:rFonts w:ascii="宋体" w:eastAsia="宋体" w:hAnsi="Times New Roman" w:cs="宋体"/>
                <w:color w:val="000000"/>
                <w:kern w:val="0"/>
                <w:sz w:val="20"/>
                <w:szCs w:val="20"/>
              </w:rPr>
              <w:t>3</w:t>
            </w:r>
            <w:r>
              <w:rPr>
                <w:rFonts w:ascii="宋体" w:eastAsia="宋体" w:hAnsi="Times New Roman" w:cs="宋体" w:hint="eastAsia"/>
                <w:color w:val="000000"/>
                <w:kern w:val="0"/>
                <w:sz w:val="20"/>
                <w:szCs w:val="20"/>
              </w:rPr>
              <w:t>厘亚克力</w:t>
            </w:r>
            <w:r>
              <w:rPr>
                <w:rFonts w:ascii="宋体" w:eastAsia="宋体" w:hAnsi="Times New Roman" w:cs="宋体"/>
                <w:color w:val="000000"/>
                <w:kern w:val="0"/>
                <w:sz w:val="20"/>
                <w:szCs w:val="20"/>
              </w:rPr>
              <w:t>UV</w:t>
            </w:r>
            <w:r>
              <w:rPr>
                <w:rFonts w:ascii="宋体" w:eastAsia="宋体" w:hAnsi="Times New Roman" w:cs="宋体" w:hint="eastAsia"/>
                <w:color w:val="000000"/>
                <w:kern w:val="0"/>
                <w:sz w:val="20"/>
                <w:szCs w:val="20"/>
              </w:rPr>
              <w:t>丝印切割</w:t>
            </w:r>
            <w:r>
              <w:rPr>
                <w:rFonts w:ascii="宋体" w:eastAsia="宋体" w:hAnsi="Times New Roman" w:cs="宋体"/>
                <w:color w:val="000000"/>
                <w:kern w:val="0"/>
                <w:sz w:val="20"/>
                <w:szCs w:val="20"/>
              </w:rPr>
              <w:t>+</w:t>
            </w:r>
            <w:r>
              <w:rPr>
                <w:rFonts w:ascii="宋体" w:eastAsia="宋体" w:hAnsi="Times New Roman" w:cs="宋体" w:hint="eastAsia"/>
                <w:color w:val="000000"/>
                <w:kern w:val="0"/>
                <w:sz w:val="20"/>
                <w:szCs w:val="20"/>
              </w:rPr>
              <w:t>立体造型</w:t>
            </w:r>
          </w:p>
        </w:tc>
        <w:tc>
          <w:tcPr>
            <w:tcW w:w="90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1*0.35m</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color w:val="000000"/>
                <w:kern w:val="0"/>
                <w:sz w:val="22"/>
                <w:szCs w:val="22"/>
              </w:rPr>
              <w:t>4</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2"/>
                <w:szCs w:val="22"/>
              </w:rPr>
            </w:pPr>
            <w:r>
              <w:rPr>
                <w:rFonts w:ascii="宋体" w:eastAsia="宋体" w:hAnsi="Times New Roman" w:cs="宋体" w:hint="eastAsia"/>
                <w:color w:val="000000"/>
                <w:kern w:val="0"/>
                <w:sz w:val="22"/>
                <w:szCs w:val="22"/>
              </w:rPr>
              <w:t>套</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1896"/>
        </w:trPr>
        <w:tc>
          <w:tcPr>
            <w:tcW w:w="62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lastRenderedPageBreak/>
              <w:t>8</w:t>
            </w:r>
          </w:p>
        </w:tc>
        <w:tc>
          <w:tcPr>
            <w:tcW w:w="173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right"/>
              <w:rPr>
                <w:rFonts w:ascii="宋体" w:eastAsia="宋体" w:hAnsi="Times New Roman" w:cs="宋体"/>
                <w:color w:val="000000"/>
                <w:kern w:val="0"/>
                <w:sz w:val="20"/>
                <w:szCs w:val="20"/>
              </w:rPr>
            </w:pPr>
            <w:r>
              <w:rPr>
                <w:rFonts w:ascii="宋体" w:eastAsia="宋体" w:hAnsi="Times New Roman" w:cs="宋体"/>
                <w:noProof/>
                <w:color w:val="000000"/>
                <w:kern w:val="0"/>
                <w:sz w:val="20"/>
                <w:szCs w:val="20"/>
              </w:rPr>
              <w:drawing>
                <wp:inline distT="0" distB="0" distL="0" distR="0">
                  <wp:extent cx="1005205" cy="686435"/>
                  <wp:effectExtent l="19050" t="0" r="4445" b="0"/>
                  <wp:docPr id="33" name="图片 12"/>
                  <wp:cNvGraphicFramePr/>
                  <a:graphic xmlns:a="http://schemas.openxmlformats.org/drawingml/2006/main">
                    <a:graphicData uri="http://schemas.openxmlformats.org/drawingml/2006/picture">
                      <pic:pic xmlns:pic="http://schemas.openxmlformats.org/drawingml/2006/picture">
                        <pic:nvPicPr>
                          <pic:cNvPr id="33" name="图片 12"/>
                          <pic:cNvPicPr/>
                        </pic:nvPicPr>
                        <pic:blipFill>
                          <a:blip r:embed="rId16" cstate="print"/>
                          <a:stretch>
                            <a:fillRect/>
                          </a:stretch>
                        </pic:blipFill>
                        <pic:spPr>
                          <a:xfrm>
                            <a:off x="0" y="0"/>
                            <a:ext cx="1005205" cy="686435"/>
                          </a:xfrm>
                          <a:prstGeom prst="rect">
                            <a:avLst/>
                          </a:prstGeom>
                          <a:noFill/>
                          <a:ln>
                            <a:noFill/>
                          </a:ln>
                        </pic:spPr>
                      </pic:pic>
                    </a:graphicData>
                  </a:graphic>
                </wp:inline>
              </w:drawing>
            </w: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1</w:t>
            </w:r>
            <w:r>
              <w:rPr>
                <w:rFonts w:ascii="宋体" w:eastAsia="宋体" w:hAnsi="Times New Roman" w:cs="宋体" w:hint="eastAsia"/>
                <w:color w:val="000000"/>
                <w:kern w:val="0"/>
                <w:sz w:val="20"/>
                <w:szCs w:val="20"/>
              </w:rPr>
              <w:t>2</w:t>
            </w:r>
            <w:r>
              <w:rPr>
                <w:rFonts w:ascii="宋体" w:eastAsia="宋体" w:hAnsi="Times New Roman" w:cs="宋体" w:hint="eastAsia"/>
                <w:color w:val="000000"/>
                <w:kern w:val="0"/>
                <w:sz w:val="20"/>
                <w:szCs w:val="20"/>
              </w:rPr>
              <w:t>寸全频音响</w:t>
            </w:r>
          </w:p>
        </w:tc>
        <w:tc>
          <w:tcPr>
            <w:tcW w:w="2468"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型号</w:t>
            </w:r>
            <w:r>
              <w:rPr>
                <w:rFonts w:ascii="宋体" w:eastAsia="宋体" w:hAnsi="Times New Roman" w:cs="宋体"/>
                <w:color w:val="000000"/>
                <w:kern w:val="0"/>
                <w:sz w:val="20"/>
                <w:szCs w:val="20"/>
              </w:rPr>
              <w:t xml:space="preserve"> Model K103</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组件</w:t>
            </w:r>
            <w:r>
              <w:rPr>
                <w:rFonts w:ascii="宋体" w:eastAsia="宋体" w:hAnsi="Times New Roman" w:cs="宋体"/>
                <w:color w:val="000000"/>
                <w:kern w:val="0"/>
                <w:sz w:val="20"/>
                <w:szCs w:val="20"/>
              </w:rPr>
              <w:t xml:space="preserve"> Components: LF 1 x 10"</w:t>
            </w:r>
            <w:r>
              <w:rPr>
                <w:rFonts w:ascii="宋体" w:eastAsia="宋体" w:hAnsi="Times New Roman" w:cs="宋体"/>
                <w:color w:val="000000"/>
                <w:kern w:val="0"/>
                <w:sz w:val="20"/>
                <w:szCs w:val="20"/>
              </w:rPr>
              <w:t xml:space="preserve">(250mm)  MF 1X5"(125mm)    HF 1 x 3"(75mm)  </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连接器</w:t>
            </w:r>
            <w:r>
              <w:rPr>
                <w:rFonts w:ascii="宋体" w:eastAsia="宋体" w:hAnsi="Times New Roman" w:cs="宋体"/>
                <w:color w:val="000000"/>
                <w:kern w:val="0"/>
                <w:sz w:val="20"/>
                <w:szCs w:val="20"/>
              </w:rPr>
              <w:t xml:space="preserve"> Connectors: 2 x NEUTRIK NL4 </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频响</w:t>
            </w:r>
            <w:r>
              <w:rPr>
                <w:rFonts w:ascii="宋体" w:eastAsia="宋体" w:hAnsi="Times New Roman" w:cs="宋体"/>
                <w:color w:val="000000"/>
                <w:kern w:val="0"/>
                <w:sz w:val="20"/>
                <w:szCs w:val="20"/>
              </w:rPr>
              <w:t xml:space="preserve"> Frequency Reponse: 35Hz-18KHz </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灵敏度</w:t>
            </w:r>
            <w:r>
              <w:rPr>
                <w:rFonts w:ascii="宋体" w:eastAsia="宋体" w:hAnsi="Times New Roman" w:cs="宋体"/>
                <w:color w:val="000000"/>
                <w:kern w:val="0"/>
                <w:sz w:val="20"/>
                <w:szCs w:val="20"/>
              </w:rPr>
              <w:t xml:space="preserve"> Sensitivity(1W/1M): 99 dB </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额定功率</w:t>
            </w:r>
            <w:r>
              <w:rPr>
                <w:rFonts w:ascii="宋体" w:eastAsia="宋体" w:hAnsi="Times New Roman" w:cs="宋体"/>
                <w:color w:val="000000"/>
                <w:kern w:val="0"/>
                <w:sz w:val="20"/>
                <w:szCs w:val="20"/>
              </w:rPr>
              <w:t xml:space="preserve"> Rated Power: 130 Watts </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标称阻抗</w:t>
            </w:r>
            <w:r>
              <w:rPr>
                <w:rFonts w:ascii="宋体" w:eastAsia="宋体" w:hAnsi="Times New Roman" w:cs="宋体"/>
                <w:color w:val="000000"/>
                <w:kern w:val="0"/>
                <w:sz w:val="20"/>
                <w:szCs w:val="20"/>
              </w:rPr>
              <w:t xml:space="preserve"> Nominal lmpedance: 8</w:t>
            </w:r>
            <w:r>
              <w:rPr>
                <w:rFonts w:ascii="宋体" w:eastAsia="宋体" w:hAnsi="Times New Roman" w:cs="宋体" w:hint="eastAsia"/>
                <w:color w:val="000000"/>
                <w:kern w:val="0"/>
                <w:sz w:val="20"/>
                <w:szCs w:val="20"/>
              </w:rPr>
              <w:t>Ω</w:t>
            </w:r>
            <w:r>
              <w:rPr>
                <w:rFonts w:ascii="宋体" w:eastAsia="宋体" w:hAnsi="Times New Roman" w:cs="宋体"/>
                <w:color w:val="000000"/>
                <w:kern w:val="0"/>
                <w:sz w:val="20"/>
                <w:szCs w:val="20"/>
              </w:rPr>
              <w:t xml:space="preserve"> </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尺寸：高</w:t>
            </w:r>
            <w:r>
              <w:rPr>
                <w:rFonts w:ascii="宋体" w:eastAsia="宋体" w:hAnsi="Times New Roman" w:cs="宋体"/>
                <w:color w:val="000000"/>
                <w:kern w:val="0"/>
                <w:sz w:val="20"/>
                <w:szCs w:val="20"/>
              </w:rPr>
              <w:t>*</w:t>
            </w:r>
            <w:r>
              <w:rPr>
                <w:rFonts w:ascii="宋体" w:eastAsia="宋体" w:hAnsi="Times New Roman" w:cs="宋体" w:hint="eastAsia"/>
                <w:color w:val="000000"/>
                <w:kern w:val="0"/>
                <w:sz w:val="20"/>
                <w:szCs w:val="20"/>
              </w:rPr>
              <w:t>宽</w:t>
            </w:r>
            <w:r>
              <w:rPr>
                <w:rFonts w:ascii="宋体" w:eastAsia="宋体" w:hAnsi="Times New Roman" w:cs="宋体"/>
                <w:color w:val="000000"/>
                <w:kern w:val="0"/>
                <w:sz w:val="20"/>
                <w:szCs w:val="20"/>
              </w:rPr>
              <w:t>*</w:t>
            </w:r>
            <w:r>
              <w:rPr>
                <w:rFonts w:ascii="宋体" w:eastAsia="宋体" w:hAnsi="Times New Roman" w:cs="宋体" w:hint="eastAsia"/>
                <w:color w:val="000000"/>
                <w:kern w:val="0"/>
                <w:sz w:val="20"/>
                <w:szCs w:val="20"/>
              </w:rPr>
              <w:t>深</w:t>
            </w:r>
            <w:r>
              <w:rPr>
                <w:rFonts w:ascii="宋体" w:eastAsia="宋体" w:hAnsi="Times New Roman" w:cs="宋体"/>
                <w:color w:val="000000"/>
                <w:kern w:val="0"/>
                <w:sz w:val="20"/>
                <w:szCs w:val="20"/>
              </w:rPr>
              <w:t>310*530*330MM</w:t>
            </w:r>
            <w:r>
              <w:rPr>
                <w:rFonts w:ascii="宋体" w:eastAsia="宋体" w:hAnsi="Times New Roman" w:cs="宋体" w:hint="eastAsia"/>
                <w:color w:val="000000"/>
                <w:kern w:val="0"/>
                <w:sz w:val="20"/>
                <w:szCs w:val="20"/>
              </w:rPr>
              <w:t>重量</w:t>
            </w:r>
            <w:r>
              <w:rPr>
                <w:rFonts w:ascii="宋体" w:eastAsia="宋体" w:hAnsi="Times New Roman" w:cs="宋体"/>
                <w:color w:val="000000"/>
                <w:kern w:val="0"/>
                <w:sz w:val="20"/>
                <w:szCs w:val="20"/>
              </w:rPr>
              <w:t xml:space="preserve"> Weight: 13.5Kg  </w:t>
            </w:r>
          </w:p>
        </w:tc>
        <w:tc>
          <w:tcPr>
            <w:tcW w:w="90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K-103</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新宋体" w:eastAsia="新宋体" w:hAnsi="Times New Roman" w:cs="新宋体"/>
                <w:color w:val="000000"/>
                <w:kern w:val="0"/>
                <w:sz w:val="18"/>
                <w:szCs w:val="18"/>
              </w:rPr>
            </w:pPr>
            <w:r>
              <w:rPr>
                <w:rFonts w:ascii="新宋体" w:eastAsia="新宋体" w:hAnsi="Times New Roman" w:cs="新宋体" w:hint="eastAsia"/>
                <w:color w:val="000000"/>
                <w:kern w:val="0"/>
                <w:sz w:val="18"/>
                <w:szCs w:val="18"/>
              </w:rPr>
              <w:t>套</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新宋体" w:eastAsia="新宋体" w:hAnsi="Times New Roman" w:cs="新宋体"/>
                <w:color w:val="000000"/>
                <w:kern w:val="0"/>
                <w:sz w:val="18"/>
                <w:szCs w:val="18"/>
              </w:rPr>
            </w:pPr>
            <w:r>
              <w:rPr>
                <w:rFonts w:ascii="新宋体" w:eastAsia="新宋体" w:hAnsi="Times New Roman" w:cs="新宋体" w:hint="eastAsia"/>
                <w:color w:val="000000"/>
                <w:kern w:val="0"/>
                <w:sz w:val="18"/>
                <w:szCs w:val="18"/>
              </w:rPr>
              <w:t>1</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1669"/>
        </w:trPr>
        <w:tc>
          <w:tcPr>
            <w:tcW w:w="62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9</w:t>
            </w:r>
          </w:p>
        </w:tc>
        <w:tc>
          <w:tcPr>
            <w:tcW w:w="173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noProof/>
                <w:color w:val="000000"/>
                <w:kern w:val="0"/>
                <w:sz w:val="20"/>
                <w:szCs w:val="20"/>
              </w:rPr>
              <w:drawing>
                <wp:inline distT="0" distB="0" distL="0" distR="0">
                  <wp:extent cx="876300" cy="571500"/>
                  <wp:effectExtent l="19050" t="0" r="0" b="0"/>
                  <wp:docPr id="3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5"/>
                          <pic:cNvPicPr>
                            <a:picLocks noChangeAspect="1"/>
                          </pic:cNvPicPr>
                        </pic:nvPicPr>
                        <pic:blipFill>
                          <a:blip r:embed="rId17" cstate="print"/>
                          <a:stretch>
                            <a:fillRect/>
                          </a:stretch>
                        </pic:blipFill>
                        <pic:spPr>
                          <a:xfrm>
                            <a:off x="0" y="0"/>
                            <a:ext cx="876300" cy="571500"/>
                          </a:xfrm>
                          <a:prstGeom prst="rect">
                            <a:avLst/>
                          </a:prstGeom>
                          <a:noFill/>
                          <a:ln w="9525">
                            <a:noFill/>
                          </a:ln>
                        </pic:spPr>
                      </pic:pic>
                    </a:graphicData>
                  </a:graphic>
                </wp:inline>
              </w:drawing>
            </w: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一拖八无线鹅麦克风</w:t>
            </w:r>
          </w:p>
        </w:tc>
        <w:tc>
          <w:tcPr>
            <w:tcW w:w="2468"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color w:val="000000"/>
                <w:kern w:val="0"/>
                <w:sz w:val="20"/>
                <w:szCs w:val="20"/>
              </w:rPr>
              <w:t>U</w:t>
            </w:r>
            <w:r>
              <w:rPr>
                <w:rFonts w:ascii="宋体" w:eastAsia="宋体" w:hAnsi="Times New Roman" w:cs="宋体" w:hint="eastAsia"/>
                <w:color w:val="000000"/>
                <w:kern w:val="0"/>
                <w:sz w:val="20"/>
                <w:szCs w:val="20"/>
              </w:rPr>
              <w:t>段无线一拖八麦克风</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产品性能特点：</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·本机采用独特美学设计，主机开关采用</w:t>
            </w:r>
            <w:r>
              <w:rPr>
                <w:rFonts w:ascii="宋体" w:eastAsia="宋体" w:hAnsi="Times New Roman" w:cs="宋体"/>
                <w:color w:val="000000"/>
                <w:kern w:val="0"/>
                <w:sz w:val="20"/>
                <w:szCs w:val="20"/>
              </w:rPr>
              <w:t>LED</w:t>
            </w:r>
            <w:r>
              <w:rPr>
                <w:rFonts w:ascii="宋体" w:eastAsia="宋体" w:hAnsi="Times New Roman" w:cs="宋体" w:hint="eastAsia"/>
                <w:color w:val="000000"/>
                <w:kern w:val="0"/>
                <w:sz w:val="20"/>
                <w:szCs w:val="20"/>
              </w:rPr>
              <w:t>红光显示使用状态一目了然。</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·液晶显示屏，更清晰观测麦克风使用数据。</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·★本机特有</w:t>
            </w:r>
            <w:r>
              <w:rPr>
                <w:rFonts w:ascii="宋体" w:eastAsia="宋体" w:hAnsi="Times New Roman" w:cs="宋体"/>
                <w:color w:val="000000"/>
                <w:kern w:val="0"/>
                <w:sz w:val="20"/>
                <w:szCs w:val="20"/>
              </w:rPr>
              <w:t>GROUP</w:t>
            </w:r>
            <w:r>
              <w:rPr>
                <w:rFonts w:ascii="宋体" w:eastAsia="宋体" w:hAnsi="Times New Roman" w:cs="宋体" w:hint="eastAsia"/>
                <w:color w:val="000000"/>
                <w:kern w:val="0"/>
                <w:sz w:val="20"/>
                <w:szCs w:val="20"/>
              </w:rPr>
              <w:t>频率编组功能</w:t>
            </w:r>
            <w:r>
              <w:rPr>
                <w:rFonts w:ascii="宋体" w:eastAsia="宋体" w:hAnsi="Times New Roman" w:cs="宋体"/>
                <w:color w:val="000000"/>
                <w:kern w:val="0"/>
                <w:sz w:val="20"/>
                <w:szCs w:val="20"/>
              </w:rPr>
              <w:t>,</w:t>
            </w:r>
            <w:r>
              <w:rPr>
                <w:rFonts w:ascii="宋体" w:eastAsia="宋体" w:hAnsi="Times New Roman" w:cs="宋体" w:hint="eastAsia"/>
                <w:color w:val="000000"/>
                <w:kern w:val="0"/>
                <w:sz w:val="20"/>
                <w:szCs w:val="20"/>
              </w:rPr>
              <w:t>提供快速便捷安装支持，内置</w:t>
            </w:r>
            <w:r>
              <w:rPr>
                <w:rFonts w:ascii="宋体" w:eastAsia="宋体" w:hAnsi="Times New Roman" w:cs="宋体"/>
                <w:color w:val="000000"/>
                <w:kern w:val="0"/>
                <w:sz w:val="20"/>
                <w:szCs w:val="20"/>
              </w:rPr>
              <w:t>8</w:t>
            </w:r>
            <w:r>
              <w:rPr>
                <w:rFonts w:ascii="宋体" w:eastAsia="宋体" w:hAnsi="Times New Roman" w:cs="宋体" w:hint="eastAsia"/>
                <w:color w:val="000000"/>
                <w:kern w:val="0"/>
                <w:sz w:val="20"/>
                <w:szCs w:val="20"/>
              </w:rPr>
              <w:t>组叠机无干扰频率，一键调取，同一频段频率可供调用为同一场所同时轻松叠机使用</w:t>
            </w:r>
            <w:r>
              <w:rPr>
                <w:rFonts w:ascii="宋体" w:eastAsia="宋体" w:hAnsi="Times New Roman" w:cs="宋体"/>
                <w:color w:val="000000"/>
                <w:kern w:val="0"/>
                <w:sz w:val="20"/>
                <w:szCs w:val="20"/>
              </w:rPr>
              <w:t>1-8</w:t>
            </w:r>
            <w:r>
              <w:rPr>
                <w:rFonts w:ascii="宋体" w:eastAsia="宋体" w:hAnsi="Times New Roman" w:cs="宋体" w:hint="eastAsia"/>
                <w:color w:val="000000"/>
                <w:kern w:val="0"/>
                <w:sz w:val="20"/>
                <w:szCs w:val="20"/>
              </w:rPr>
              <w:t>套，叠机使用无忧。</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·采用</w:t>
            </w:r>
            <w:r>
              <w:rPr>
                <w:rFonts w:ascii="宋体" w:eastAsia="宋体" w:hAnsi="Times New Roman" w:cs="宋体"/>
                <w:color w:val="000000"/>
                <w:kern w:val="0"/>
                <w:sz w:val="20"/>
                <w:szCs w:val="20"/>
              </w:rPr>
              <w:t>UHF</w:t>
            </w:r>
            <w:r>
              <w:rPr>
                <w:rFonts w:ascii="宋体" w:eastAsia="宋体" w:hAnsi="Times New Roman" w:cs="宋体" w:hint="eastAsia"/>
                <w:color w:val="000000"/>
                <w:kern w:val="0"/>
                <w:sz w:val="20"/>
                <w:szCs w:val="20"/>
              </w:rPr>
              <w:t>段，比传统的</w:t>
            </w:r>
            <w:r>
              <w:rPr>
                <w:rFonts w:ascii="宋体" w:eastAsia="宋体" w:hAnsi="Times New Roman" w:cs="宋体"/>
                <w:color w:val="000000"/>
                <w:kern w:val="0"/>
                <w:sz w:val="20"/>
                <w:szCs w:val="20"/>
              </w:rPr>
              <w:t>VHF</w:t>
            </w:r>
            <w:r>
              <w:rPr>
                <w:rFonts w:ascii="宋体" w:eastAsia="宋体" w:hAnsi="Times New Roman" w:cs="宋体" w:hint="eastAsia"/>
                <w:color w:val="000000"/>
                <w:kern w:val="0"/>
                <w:sz w:val="20"/>
                <w:szCs w:val="20"/>
              </w:rPr>
              <w:t>频段干扰更少，传输更可靠。</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w:t>
            </w:r>
            <w:r>
              <w:rPr>
                <w:rFonts w:ascii="宋体" w:eastAsia="宋体" w:hAnsi="Times New Roman" w:cs="宋体"/>
                <w:color w:val="000000"/>
                <w:kern w:val="0"/>
                <w:sz w:val="20"/>
                <w:szCs w:val="20"/>
              </w:rPr>
              <w:t>DPLL</w:t>
            </w:r>
            <w:r>
              <w:rPr>
                <w:rFonts w:ascii="宋体" w:eastAsia="宋体" w:hAnsi="Times New Roman" w:cs="宋体" w:hint="eastAsia"/>
                <w:color w:val="000000"/>
                <w:kern w:val="0"/>
                <w:sz w:val="20"/>
                <w:szCs w:val="20"/>
              </w:rPr>
              <w:t>数字锁相环多信道频率合成技术，在</w:t>
            </w:r>
            <w:r>
              <w:rPr>
                <w:rFonts w:ascii="宋体" w:eastAsia="宋体" w:hAnsi="Times New Roman" w:cs="宋体"/>
                <w:color w:val="000000"/>
                <w:kern w:val="0"/>
                <w:sz w:val="20"/>
                <w:szCs w:val="20"/>
              </w:rPr>
              <w:t>54.73MHz</w:t>
            </w:r>
            <w:r>
              <w:rPr>
                <w:rFonts w:ascii="宋体" w:eastAsia="宋体" w:hAnsi="Times New Roman" w:cs="宋体" w:hint="eastAsia"/>
                <w:color w:val="000000"/>
                <w:kern w:val="0"/>
                <w:sz w:val="20"/>
                <w:szCs w:val="20"/>
              </w:rPr>
              <w:t>频率带宽内，以</w:t>
            </w:r>
            <w:r>
              <w:rPr>
                <w:rFonts w:ascii="宋体" w:eastAsia="宋体" w:hAnsi="Times New Roman" w:cs="宋体"/>
                <w:color w:val="000000"/>
                <w:kern w:val="0"/>
                <w:sz w:val="20"/>
                <w:szCs w:val="20"/>
              </w:rPr>
              <w:t>270KHz</w:t>
            </w:r>
            <w:r>
              <w:rPr>
                <w:rFonts w:ascii="宋体" w:eastAsia="宋体" w:hAnsi="Times New Roman" w:cs="宋体" w:hint="eastAsia"/>
                <w:color w:val="000000"/>
                <w:kern w:val="0"/>
                <w:sz w:val="20"/>
                <w:szCs w:val="20"/>
              </w:rPr>
              <w:t>信道间隔，提供多达</w:t>
            </w:r>
            <w:r>
              <w:rPr>
                <w:rFonts w:ascii="宋体" w:eastAsia="宋体" w:hAnsi="Times New Roman" w:cs="宋体"/>
                <w:color w:val="000000"/>
                <w:kern w:val="0"/>
                <w:sz w:val="20"/>
                <w:szCs w:val="20"/>
              </w:rPr>
              <w:t xml:space="preserve">200 </w:t>
            </w:r>
            <w:r>
              <w:rPr>
                <w:rFonts w:ascii="宋体" w:eastAsia="宋体" w:hAnsi="Times New Roman" w:cs="宋体" w:hint="eastAsia"/>
                <w:color w:val="000000"/>
                <w:kern w:val="0"/>
                <w:sz w:val="20"/>
                <w:szCs w:val="20"/>
              </w:rPr>
              <w:t>个信道选择，方便多套机器同时使用，轻松避开各类干扰。</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·先进的自动对频技术，即使将发射器与接收机的频率调乱了，您只需轻轻一按，发射机就会自动追锁接收机频率并调整一致，使用方便。</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·无线发射系统，会议发射器、腰挂发射器与手持式发射器均采用两节</w:t>
            </w:r>
            <w:r>
              <w:rPr>
                <w:rFonts w:ascii="宋体" w:eastAsia="宋体" w:hAnsi="Times New Roman" w:cs="宋体"/>
                <w:color w:val="000000"/>
                <w:kern w:val="0"/>
                <w:sz w:val="20"/>
                <w:szCs w:val="20"/>
              </w:rPr>
              <w:t>AA</w:t>
            </w:r>
            <w:r>
              <w:rPr>
                <w:rFonts w:ascii="宋体" w:eastAsia="宋体" w:hAnsi="Times New Roman" w:cs="宋体" w:hint="eastAsia"/>
                <w:color w:val="000000"/>
                <w:kern w:val="0"/>
                <w:sz w:val="20"/>
                <w:szCs w:val="20"/>
              </w:rPr>
              <w:t>电池供电，采用高碱性电池可使用较长时间（高功率</w:t>
            </w:r>
            <w:r>
              <w:rPr>
                <w:rFonts w:ascii="宋体" w:eastAsia="宋体" w:hAnsi="Times New Roman" w:cs="宋体"/>
                <w:color w:val="000000"/>
                <w:kern w:val="0"/>
                <w:sz w:val="20"/>
                <w:szCs w:val="20"/>
              </w:rPr>
              <w:t>10</w:t>
            </w:r>
            <w:r>
              <w:rPr>
                <w:rFonts w:ascii="宋体" w:eastAsia="宋体" w:hAnsi="Times New Roman" w:cs="宋体" w:hint="eastAsia"/>
                <w:color w:val="000000"/>
                <w:kern w:val="0"/>
                <w:sz w:val="20"/>
                <w:szCs w:val="20"/>
              </w:rPr>
              <w:t>小时，</w:t>
            </w:r>
            <w:r>
              <w:rPr>
                <w:rFonts w:ascii="宋体" w:eastAsia="宋体" w:hAnsi="Times New Roman" w:cs="宋体" w:hint="eastAsia"/>
                <w:color w:val="000000"/>
                <w:kern w:val="0"/>
                <w:sz w:val="20"/>
                <w:szCs w:val="20"/>
              </w:rPr>
              <w:lastRenderedPageBreak/>
              <w:t>低功率</w:t>
            </w:r>
            <w:r>
              <w:rPr>
                <w:rFonts w:ascii="宋体" w:eastAsia="宋体" w:hAnsi="Times New Roman" w:cs="宋体"/>
                <w:color w:val="000000"/>
                <w:kern w:val="0"/>
                <w:sz w:val="20"/>
                <w:szCs w:val="20"/>
              </w:rPr>
              <w:t>15</w:t>
            </w:r>
            <w:r>
              <w:rPr>
                <w:rFonts w:ascii="宋体" w:eastAsia="宋体" w:hAnsi="Times New Roman" w:cs="宋体" w:hint="eastAsia"/>
                <w:color w:val="000000"/>
                <w:kern w:val="0"/>
                <w:sz w:val="20"/>
                <w:szCs w:val="20"/>
              </w:rPr>
              <w:t>小时），</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·★会议发射器可自由选配</w:t>
            </w:r>
            <w:r>
              <w:rPr>
                <w:rFonts w:ascii="宋体" w:eastAsia="宋体" w:hAnsi="Times New Roman" w:cs="宋体"/>
                <w:color w:val="000000"/>
                <w:kern w:val="0"/>
                <w:sz w:val="20"/>
                <w:szCs w:val="20"/>
              </w:rPr>
              <w:t>24CM</w:t>
            </w:r>
            <w:r>
              <w:rPr>
                <w:rFonts w:ascii="宋体" w:eastAsia="宋体" w:hAnsi="Times New Roman" w:cs="宋体" w:hint="eastAsia"/>
                <w:color w:val="000000"/>
                <w:kern w:val="0"/>
                <w:sz w:val="20"/>
                <w:szCs w:val="20"/>
              </w:rPr>
              <w:t>枪式超短杆麦管</w:t>
            </w:r>
            <w:r>
              <w:rPr>
                <w:rFonts w:ascii="宋体" w:eastAsia="宋体" w:hAnsi="Times New Roman" w:cs="宋体"/>
                <w:color w:val="000000"/>
                <w:kern w:val="0"/>
                <w:sz w:val="20"/>
                <w:szCs w:val="20"/>
              </w:rPr>
              <w:t>,</w:t>
            </w:r>
            <w:r>
              <w:rPr>
                <w:rFonts w:ascii="宋体" w:eastAsia="宋体" w:hAnsi="Times New Roman" w:cs="宋体" w:hint="eastAsia"/>
                <w:color w:val="000000"/>
                <w:kern w:val="0"/>
                <w:sz w:val="20"/>
                <w:szCs w:val="20"/>
              </w:rPr>
              <w:t>使用</w:t>
            </w:r>
            <w:r>
              <w:rPr>
                <w:rFonts w:ascii="宋体" w:eastAsia="宋体" w:hAnsi="Times New Roman" w:cs="宋体"/>
                <w:color w:val="000000"/>
                <w:kern w:val="0"/>
                <w:sz w:val="20"/>
                <w:szCs w:val="20"/>
              </w:rPr>
              <w:t>14mm</w:t>
            </w:r>
            <w:r>
              <w:rPr>
                <w:rFonts w:ascii="宋体" w:eastAsia="宋体" w:hAnsi="Times New Roman" w:cs="宋体" w:hint="eastAsia"/>
                <w:color w:val="000000"/>
                <w:kern w:val="0"/>
                <w:sz w:val="20"/>
                <w:szCs w:val="20"/>
              </w:rPr>
              <w:t>电容镀金咪芯</w:t>
            </w:r>
            <w:r>
              <w:rPr>
                <w:rFonts w:ascii="宋体" w:eastAsia="宋体" w:hAnsi="Times New Roman" w:cs="宋体"/>
                <w:color w:val="000000"/>
                <w:kern w:val="0"/>
                <w:sz w:val="20"/>
                <w:szCs w:val="20"/>
              </w:rPr>
              <w:t>,</w:t>
            </w:r>
            <w:r>
              <w:rPr>
                <w:rFonts w:ascii="宋体" w:eastAsia="宋体" w:hAnsi="Times New Roman" w:cs="宋体" w:hint="eastAsia"/>
                <w:color w:val="000000"/>
                <w:kern w:val="0"/>
                <w:sz w:val="20"/>
                <w:szCs w:val="20"/>
              </w:rPr>
              <w:t>有效拾音距离可达</w:t>
            </w:r>
            <w:r>
              <w:rPr>
                <w:rFonts w:ascii="宋体" w:eastAsia="宋体" w:hAnsi="Times New Roman" w:cs="宋体"/>
                <w:color w:val="000000"/>
                <w:kern w:val="0"/>
                <w:sz w:val="20"/>
                <w:szCs w:val="20"/>
              </w:rPr>
              <w:t>50cm</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·★手持式发射器可自由选配智能静音技术，话筒离开人手静止后</w:t>
            </w:r>
            <w:r>
              <w:rPr>
                <w:rFonts w:ascii="宋体" w:eastAsia="宋体" w:hAnsi="Times New Roman" w:cs="宋体"/>
                <w:color w:val="000000"/>
                <w:kern w:val="0"/>
                <w:sz w:val="20"/>
                <w:szCs w:val="20"/>
              </w:rPr>
              <w:t>3</w:t>
            </w:r>
            <w:r>
              <w:rPr>
                <w:rFonts w:ascii="宋体" w:eastAsia="宋体" w:hAnsi="Times New Roman" w:cs="宋体" w:hint="eastAsia"/>
                <w:color w:val="000000"/>
                <w:kern w:val="0"/>
                <w:sz w:val="20"/>
                <w:szCs w:val="20"/>
              </w:rPr>
              <w:t>秒内自动静音（任意方向，任意角度放置均可）</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·使用距离</w:t>
            </w:r>
            <w:r>
              <w:rPr>
                <w:rFonts w:ascii="宋体" w:eastAsia="宋体" w:hAnsi="Times New Roman" w:cs="宋体"/>
                <w:color w:val="000000"/>
                <w:kern w:val="0"/>
                <w:sz w:val="20"/>
                <w:szCs w:val="20"/>
              </w:rPr>
              <w:t xml:space="preserve">: </w:t>
            </w:r>
            <w:r>
              <w:rPr>
                <w:rFonts w:ascii="宋体" w:eastAsia="宋体" w:hAnsi="Times New Roman" w:cs="宋体" w:hint="eastAsia"/>
                <w:color w:val="000000"/>
                <w:kern w:val="0"/>
                <w:sz w:val="20"/>
                <w:szCs w:val="20"/>
              </w:rPr>
              <w:t>空旷环境：</w:t>
            </w:r>
            <w:r>
              <w:rPr>
                <w:rFonts w:ascii="宋体" w:eastAsia="宋体" w:hAnsi="Times New Roman" w:cs="宋体"/>
                <w:color w:val="000000"/>
                <w:kern w:val="0"/>
                <w:sz w:val="20"/>
                <w:szCs w:val="20"/>
              </w:rPr>
              <w:t>80-100</w:t>
            </w:r>
            <w:r>
              <w:rPr>
                <w:rFonts w:ascii="宋体" w:eastAsia="宋体" w:hAnsi="Times New Roman" w:cs="宋体" w:hint="eastAsia"/>
                <w:color w:val="000000"/>
                <w:kern w:val="0"/>
                <w:sz w:val="20"/>
                <w:szCs w:val="20"/>
              </w:rPr>
              <w:t>米</w:t>
            </w:r>
            <w:r>
              <w:rPr>
                <w:rFonts w:ascii="宋体" w:eastAsia="宋体" w:hAnsi="Times New Roman" w:cs="宋体" w:hint="eastAsia"/>
                <w:color w:val="000000"/>
                <w:kern w:val="0"/>
                <w:sz w:val="20"/>
                <w:szCs w:val="20"/>
              </w:rPr>
              <w:t>     </w:t>
            </w:r>
            <w:r>
              <w:rPr>
                <w:rFonts w:ascii="宋体" w:eastAsia="宋体" w:hAnsi="Times New Roman" w:cs="宋体"/>
                <w:color w:val="000000"/>
                <w:kern w:val="0"/>
                <w:sz w:val="20"/>
                <w:szCs w:val="20"/>
              </w:rPr>
              <w:t xml:space="preserve"> </w:t>
            </w:r>
            <w:r>
              <w:rPr>
                <w:rFonts w:ascii="宋体" w:eastAsia="宋体" w:hAnsi="Times New Roman" w:cs="宋体" w:hint="eastAsia"/>
                <w:color w:val="000000"/>
                <w:kern w:val="0"/>
                <w:sz w:val="20"/>
                <w:szCs w:val="20"/>
              </w:rPr>
              <w:t>复杂环境：</w:t>
            </w:r>
            <w:r>
              <w:rPr>
                <w:rFonts w:ascii="宋体" w:eastAsia="宋体" w:hAnsi="Times New Roman" w:cs="宋体"/>
                <w:color w:val="000000"/>
                <w:kern w:val="0"/>
                <w:sz w:val="20"/>
                <w:szCs w:val="20"/>
              </w:rPr>
              <w:t>30-80</w:t>
            </w:r>
            <w:r>
              <w:rPr>
                <w:rFonts w:ascii="宋体" w:eastAsia="宋体" w:hAnsi="Times New Roman" w:cs="宋体" w:hint="eastAsia"/>
                <w:color w:val="000000"/>
                <w:kern w:val="0"/>
                <w:sz w:val="20"/>
                <w:szCs w:val="20"/>
              </w:rPr>
              <w:t>米</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·本机具有极高的频率稳定性，可多台叠机使用，是会议及演讲场合的理想选择。</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系统技术参数指标：</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系统技术参数指标：</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频率范围：</w:t>
            </w:r>
            <w:r>
              <w:rPr>
                <w:rFonts w:ascii="宋体" w:eastAsia="宋体" w:hAnsi="Times New Roman" w:cs="宋体"/>
                <w:color w:val="000000"/>
                <w:kern w:val="0"/>
                <w:sz w:val="20"/>
                <w:szCs w:val="20"/>
              </w:rPr>
              <w:t>610.000-669.900MHz</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调制方式：宽带</w:t>
            </w:r>
            <w:r>
              <w:rPr>
                <w:rFonts w:ascii="宋体" w:eastAsia="宋体" w:hAnsi="Times New Roman" w:cs="宋体"/>
                <w:color w:val="000000"/>
                <w:kern w:val="0"/>
                <w:sz w:val="20"/>
                <w:szCs w:val="20"/>
              </w:rPr>
              <w:t>FM</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可调范围：</w:t>
            </w:r>
            <w:r>
              <w:rPr>
                <w:rFonts w:ascii="宋体" w:eastAsia="宋体" w:hAnsi="Times New Roman" w:cs="宋体"/>
                <w:color w:val="000000"/>
                <w:kern w:val="0"/>
                <w:sz w:val="20"/>
                <w:szCs w:val="20"/>
              </w:rPr>
              <w:t>59.9 MHz</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信道数目：</w:t>
            </w:r>
            <w:r>
              <w:rPr>
                <w:rFonts w:ascii="宋体" w:eastAsia="宋体" w:hAnsi="Times New Roman" w:cs="宋体"/>
                <w:color w:val="000000"/>
                <w:kern w:val="0"/>
                <w:sz w:val="20"/>
                <w:szCs w:val="20"/>
              </w:rPr>
              <w:t>200</w:t>
            </w:r>
            <w:r>
              <w:rPr>
                <w:rFonts w:ascii="宋体" w:eastAsia="宋体" w:hAnsi="Times New Roman" w:cs="宋体" w:hint="eastAsia"/>
                <w:color w:val="000000"/>
                <w:kern w:val="0"/>
                <w:sz w:val="20"/>
                <w:szCs w:val="20"/>
              </w:rPr>
              <w:t>（</w:t>
            </w:r>
            <w:r>
              <w:rPr>
                <w:rFonts w:ascii="宋体" w:eastAsia="宋体" w:hAnsi="Times New Roman" w:cs="宋体"/>
                <w:color w:val="000000"/>
                <w:kern w:val="0"/>
                <w:sz w:val="20"/>
                <w:szCs w:val="20"/>
              </w:rPr>
              <w:t>8*25</w:t>
            </w:r>
            <w:r>
              <w:rPr>
                <w:rFonts w:ascii="宋体" w:eastAsia="宋体" w:hAnsi="Times New Roman" w:cs="宋体" w:hint="eastAsia"/>
                <w:color w:val="000000"/>
                <w:kern w:val="0"/>
                <w:sz w:val="20"/>
                <w:szCs w:val="20"/>
              </w:rPr>
              <w:t>）</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信道间隔：</w:t>
            </w:r>
            <w:r>
              <w:rPr>
                <w:rFonts w:ascii="宋体" w:eastAsia="宋体" w:hAnsi="Times New Roman" w:cs="宋体"/>
                <w:color w:val="000000"/>
                <w:kern w:val="0"/>
                <w:sz w:val="20"/>
                <w:szCs w:val="20"/>
              </w:rPr>
              <w:t>300KHZ</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接收方式：</w:t>
            </w:r>
            <w:r>
              <w:rPr>
                <w:rFonts w:ascii="宋体" w:eastAsia="宋体" w:hAnsi="Times New Roman" w:cs="宋体"/>
                <w:color w:val="000000"/>
                <w:kern w:val="0"/>
                <w:sz w:val="20"/>
                <w:szCs w:val="20"/>
              </w:rPr>
              <w:t>CPU</w:t>
            </w:r>
            <w:r>
              <w:rPr>
                <w:rFonts w:ascii="宋体" w:eastAsia="宋体" w:hAnsi="Times New Roman" w:cs="宋体" w:hint="eastAsia"/>
                <w:color w:val="000000"/>
                <w:kern w:val="0"/>
                <w:sz w:val="20"/>
                <w:szCs w:val="20"/>
              </w:rPr>
              <w:t>控制自动选讯</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频率稳定度：±</w:t>
            </w:r>
            <w:r>
              <w:rPr>
                <w:rFonts w:ascii="宋体" w:eastAsia="宋体" w:hAnsi="Times New Roman" w:cs="宋体"/>
                <w:color w:val="000000"/>
                <w:kern w:val="0"/>
                <w:sz w:val="20"/>
                <w:szCs w:val="20"/>
              </w:rPr>
              <w:t>0.005%</w:t>
            </w:r>
            <w:r>
              <w:rPr>
                <w:rFonts w:ascii="宋体" w:eastAsia="宋体" w:hAnsi="Times New Roman" w:cs="宋体" w:hint="eastAsia"/>
                <w:color w:val="000000"/>
                <w:kern w:val="0"/>
                <w:sz w:val="20"/>
                <w:szCs w:val="20"/>
              </w:rPr>
              <w:t>以内</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动态范围：</w:t>
            </w:r>
            <w:r>
              <w:rPr>
                <w:rFonts w:ascii="宋体" w:eastAsia="宋体" w:hAnsi="Times New Roman" w:cs="宋体"/>
                <w:color w:val="000000"/>
                <w:kern w:val="0"/>
                <w:sz w:val="20"/>
                <w:szCs w:val="20"/>
              </w:rPr>
              <w:t>100 dB</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最大频偏：±</w:t>
            </w:r>
            <w:r>
              <w:rPr>
                <w:rFonts w:ascii="宋体" w:eastAsia="宋体" w:hAnsi="Times New Roman" w:cs="宋体"/>
                <w:color w:val="000000"/>
                <w:kern w:val="0"/>
                <w:sz w:val="20"/>
                <w:szCs w:val="20"/>
              </w:rPr>
              <w:t>50 KHZ</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频率响应：</w:t>
            </w:r>
            <w:r>
              <w:rPr>
                <w:rFonts w:ascii="宋体" w:eastAsia="宋体" w:hAnsi="Times New Roman" w:cs="宋体"/>
                <w:color w:val="000000"/>
                <w:kern w:val="0"/>
                <w:sz w:val="20"/>
                <w:szCs w:val="20"/>
              </w:rPr>
              <w:t>40Hz</w:t>
            </w:r>
            <w:r>
              <w:rPr>
                <w:rFonts w:ascii="宋体" w:eastAsia="宋体" w:hAnsi="Times New Roman" w:cs="宋体"/>
                <w:color w:val="000000"/>
                <w:kern w:val="0"/>
                <w:sz w:val="20"/>
                <w:szCs w:val="20"/>
              </w:rPr>
              <w:t xml:space="preserve">-18 KHZ </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综合信噪比：</w:t>
            </w:r>
            <w:r>
              <w:rPr>
                <w:rFonts w:ascii="宋体" w:eastAsia="宋体" w:hAnsi="Times New Roman" w:cs="宋体"/>
                <w:color w:val="000000"/>
                <w:kern w:val="0"/>
                <w:sz w:val="20"/>
                <w:szCs w:val="20"/>
              </w:rPr>
              <w:t>&gt;105dB</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综合失真：≤</w:t>
            </w:r>
            <w:r>
              <w:rPr>
                <w:rFonts w:ascii="宋体" w:eastAsia="宋体" w:hAnsi="Times New Roman" w:cs="宋体"/>
                <w:color w:val="000000"/>
                <w:kern w:val="0"/>
                <w:sz w:val="20"/>
                <w:szCs w:val="20"/>
              </w:rPr>
              <w:t>0.5%</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工作温度：</w:t>
            </w:r>
            <w:r>
              <w:rPr>
                <w:rFonts w:ascii="宋体" w:eastAsia="宋体" w:hAnsi="Times New Roman" w:cs="宋体"/>
                <w:color w:val="000000"/>
                <w:kern w:val="0"/>
                <w:sz w:val="20"/>
                <w:szCs w:val="20"/>
              </w:rPr>
              <w:t>-10</w:t>
            </w:r>
            <w:r>
              <w:rPr>
                <w:rFonts w:ascii="宋体" w:eastAsia="宋体" w:hAnsi="Times New Roman" w:cs="宋体" w:hint="eastAsia"/>
                <w:color w:val="000000"/>
                <w:kern w:val="0"/>
                <w:sz w:val="20"/>
                <w:szCs w:val="20"/>
              </w:rPr>
              <w:t>℃至</w:t>
            </w:r>
            <w:r>
              <w:rPr>
                <w:rFonts w:ascii="宋体" w:eastAsia="宋体" w:hAnsi="Times New Roman" w:cs="宋体"/>
                <w:color w:val="000000"/>
                <w:kern w:val="0"/>
                <w:sz w:val="20"/>
                <w:szCs w:val="20"/>
              </w:rPr>
              <w:t>40</w:t>
            </w:r>
            <w:r>
              <w:rPr>
                <w:rFonts w:ascii="宋体" w:eastAsia="宋体" w:hAnsi="Times New Roman" w:cs="宋体" w:hint="eastAsia"/>
                <w:color w:val="000000"/>
                <w:kern w:val="0"/>
                <w:sz w:val="20"/>
                <w:szCs w:val="20"/>
              </w:rPr>
              <w:t>℃</w:t>
            </w:r>
          </w:p>
          <w:p w:rsidR="009F3A5F" w:rsidRDefault="009F3A5F">
            <w:pPr>
              <w:autoSpaceDE w:val="0"/>
              <w:autoSpaceDN w:val="0"/>
              <w:adjustRightInd w:val="0"/>
              <w:jc w:val="left"/>
              <w:rPr>
                <w:rFonts w:ascii="宋体" w:eastAsia="宋体" w:hAnsi="Times New Roman" w:cs="宋体"/>
                <w:color w:val="000000"/>
                <w:kern w:val="0"/>
                <w:sz w:val="20"/>
                <w:szCs w:val="20"/>
              </w:rPr>
            </w:pP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发射器指标：</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天线程式：会议、腰挂发射器采用</w:t>
            </w:r>
            <w:r>
              <w:rPr>
                <w:rFonts w:ascii="宋体" w:eastAsia="宋体" w:hAnsi="Times New Roman" w:cs="宋体"/>
                <w:color w:val="000000"/>
                <w:kern w:val="0"/>
                <w:sz w:val="20"/>
                <w:szCs w:val="20"/>
              </w:rPr>
              <w:t>1/4</w:t>
            </w:r>
            <w:r>
              <w:rPr>
                <w:rFonts w:ascii="宋体" w:eastAsia="宋体" w:hAnsi="Times New Roman" w:cs="宋体" w:hint="eastAsia"/>
                <w:color w:val="000000"/>
                <w:kern w:val="0"/>
                <w:sz w:val="20"/>
                <w:szCs w:val="20"/>
              </w:rPr>
              <w:t>波长鞭状天线；手持麦克风内置螺旋天线</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输出功率：高功率</w:t>
            </w:r>
            <w:r>
              <w:rPr>
                <w:rFonts w:ascii="宋体" w:eastAsia="宋体" w:hAnsi="Times New Roman" w:cs="宋体"/>
                <w:color w:val="000000"/>
                <w:kern w:val="0"/>
                <w:sz w:val="20"/>
                <w:szCs w:val="20"/>
              </w:rPr>
              <w:t>30mW</w:t>
            </w:r>
            <w:r>
              <w:rPr>
                <w:rFonts w:ascii="宋体" w:eastAsia="宋体" w:hAnsi="Times New Roman" w:cs="宋体" w:hint="eastAsia"/>
                <w:color w:val="000000"/>
                <w:kern w:val="0"/>
                <w:sz w:val="20"/>
                <w:szCs w:val="20"/>
              </w:rPr>
              <w:t>；低功率</w:t>
            </w:r>
            <w:r>
              <w:rPr>
                <w:rFonts w:ascii="宋体" w:eastAsia="宋体" w:hAnsi="Times New Roman" w:cs="宋体"/>
                <w:color w:val="000000"/>
                <w:kern w:val="0"/>
                <w:sz w:val="20"/>
                <w:szCs w:val="20"/>
              </w:rPr>
              <w:t>3mW</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杂散抑制：</w:t>
            </w:r>
            <w:r>
              <w:rPr>
                <w:rFonts w:ascii="宋体" w:eastAsia="宋体" w:hAnsi="Times New Roman" w:cs="宋体"/>
                <w:color w:val="000000"/>
                <w:kern w:val="0"/>
                <w:sz w:val="20"/>
                <w:szCs w:val="20"/>
              </w:rPr>
              <w:t>-60dB</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供电：</w:t>
            </w:r>
            <w:r>
              <w:rPr>
                <w:rFonts w:ascii="宋体" w:eastAsia="宋体" w:hAnsi="Times New Roman" w:cs="宋体"/>
                <w:color w:val="000000"/>
                <w:kern w:val="0"/>
                <w:sz w:val="20"/>
                <w:szCs w:val="20"/>
              </w:rPr>
              <w:t>3</w:t>
            </w:r>
            <w:r>
              <w:rPr>
                <w:rFonts w:ascii="宋体" w:eastAsia="宋体" w:hAnsi="Times New Roman" w:cs="宋体" w:hint="eastAsia"/>
                <w:color w:val="000000"/>
                <w:kern w:val="0"/>
                <w:sz w:val="20"/>
                <w:szCs w:val="20"/>
              </w:rPr>
              <w:t>节</w:t>
            </w:r>
            <w:r>
              <w:rPr>
                <w:rFonts w:ascii="宋体" w:eastAsia="宋体" w:hAnsi="Times New Roman" w:cs="宋体"/>
                <w:color w:val="000000"/>
                <w:kern w:val="0"/>
                <w:sz w:val="20"/>
                <w:szCs w:val="20"/>
              </w:rPr>
              <w:t>AA</w:t>
            </w:r>
            <w:r>
              <w:rPr>
                <w:rFonts w:ascii="宋体" w:eastAsia="宋体" w:hAnsi="Times New Roman" w:cs="宋体" w:hint="eastAsia"/>
                <w:color w:val="000000"/>
                <w:kern w:val="0"/>
                <w:sz w:val="20"/>
                <w:szCs w:val="20"/>
              </w:rPr>
              <w:t>电池</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使用时间：</w:t>
            </w:r>
            <w:r>
              <w:rPr>
                <w:rFonts w:ascii="宋体" w:eastAsia="宋体" w:hAnsi="Times New Roman" w:cs="宋体"/>
                <w:color w:val="000000"/>
                <w:kern w:val="0"/>
                <w:sz w:val="20"/>
                <w:szCs w:val="20"/>
              </w:rPr>
              <w:t>30mW</w:t>
            </w:r>
            <w:r>
              <w:rPr>
                <w:rFonts w:ascii="宋体" w:eastAsia="宋体" w:hAnsi="Times New Roman" w:cs="宋体" w:hint="eastAsia"/>
                <w:color w:val="000000"/>
                <w:kern w:val="0"/>
                <w:sz w:val="20"/>
                <w:szCs w:val="20"/>
              </w:rPr>
              <w:t>时大于</w:t>
            </w:r>
            <w:r>
              <w:rPr>
                <w:rFonts w:ascii="宋体" w:eastAsia="宋体" w:hAnsi="Times New Roman" w:cs="宋体"/>
                <w:color w:val="000000"/>
                <w:kern w:val="0"/>
                <w:sz w:val="20"/>
                <w:szCs w:val="20"/>
              </w:rPr>
              <w:t>10</w:t>
            </w:r>
            <w:r>
              <w:rPr>
                <w:rFonts w:ascii="宋体" w:eastAsia="宋体" w:hAnsi="Times New Roman" w:cs="宋体" w:hint="eastAsia"/>
                <w:color w:val="000000"/>
                <w:kern w:val="0"/>
                <w:sz w:val="20"/>
                <w:szCs w:val="20"/>
              </w:rPr>
              <w:t>个小时，</w:t>
            </w:r>
            <w:r>
              <w:rPr>
                <w:rFonts w:ascii="宋体" w:eastAsia="宋体" w:hAnsi="Times New Roman" w:cs="宋体"/>
                <w:color w:val="000000"/>
                <w:kern w:val="0"/>
                <w:sz w:val="20"/>
                <w:szCs w:val="20"/>
              </w:rPr>
              <w:t>3mW</w:t>
            </w:r>
            <w:r>
              <w:rPr>
                <w:rFonts w:ascii="宋体" w:eastAsia="宋体" w:hAnsi="Times New Roman" w:cs="宋体" w:hint="eastAsia"/>
                <w:color w:val="000000"/>
                <w:kern w:val="0"/>
                <w:sz w:val="20"/>
                <w:szCs w:val="20"/>
              </w:rPr>
              <w:t>时大于</w:t>
            </w:r>
            <w:r>
              <w:rPr>
                <w:rFonts w:ascii="宋体" w:eastAsia="宋体" w:hAnsi="Times New Roman" w:cs="宋体"/>
                <w:color w:val="000000"/>
                <w:kern w:val="0"/>
                <w:sz w:val="20"/>
                <w:szCs w:val="20"/>
              </w:rPr>
              <w:t>15</w:t>
            </w:r>
            <w:r>
              <w:rPr>
                <w:rFonts w:ascii="宋体" w:eastAsia="宋体" w:hAnsi="Times New Roman" w:cs="宋体" w:hint="eastAsia"/>
                <w:color w:val="000000"/>
                <w:kern w:val="0"/>
                <w:sz w:val="20"/>
                <w:szCs w:val="20"/>
              </w:rPr>
              <w:t>小时</w:t>
            </w:r>
          </w:p>
          <w:p w:rsidR="009F3A5F" w:rsidRDefault="009F3A5F">
            <w:pPr>
              <w:autoSpaceDE w:val="0"/>
              <w:autoSpaceDN w:val="0"/>
              <w:adjustRightInd w:val="0"/>
              <w:jc w:val="left"/>
              <w:rPr>
                <w:rFonts w:ascii="宋体" w:eastAsia="宋体" w:hAnsi="Times New Roman" w:cs="宋体"/>
                <w:color w:val="000000"/>
                <w:kern w:val="0"/>
                <w:sz w:val="20"/>
                <w:szCs w:val="20"/>
              </w:rPr>
            </w:pP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接收机指标：</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接收机方式：二次变频超外差</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中频频率：第一中频：</w:t>
            </w:r>
            <w:r>
              <w:rPr>
                <w:rFonts w:ascii="宋体" w:eastAsia="宋体" w:hAnsi="Times New Roman" w:cs="宋体"/>
                <w:color w:val="000000"/>
                <w:kern w:val="0"/>
                <w:sz w:val="20"/>
                <w:szCs w:val="20"/>
              </w:rPr>
              <w:t>110 MHz</w:t>
            </w:r>
            <w:r>
              <w:rPr>
                <w:rFonts w:ascii="宋体" w:eastAsia="宋体" w:hAnsi="Times New Roman" w:cs="宋体" w:hint="eastAsia"/>
                <w:color w:val="000000"/>
                <w:kern w:val="0"/>
                <w:sz w:val="20"/>
                <w:szCs w:val="20"/>
              </w:rPr>
              <w:t>，第二中频</w:t>
            </w:r>
            <w:r>
              <w:rPr>
                <w:rFonts w:ascii="宋体" w:eastAsia="宋体" w:hAnsi="Times New Roman" w:cs="宋体"/>
                <w:color w:val="000000"/>
                <w:kern w:val="0"/>
                <w:sz w:val="20"/>
                <w:szCs w:val="20"/>
              </w:rPr>
              <w:t>10.7 MHz</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天线接口：</w:t>
            </w:r>
            <w:r>
              <w:rPr>
                <w:rFonts w:ascii="宋体" w:eastAsia="宋体" w:hAnsi="Times New Roman" w:cs="宋体"/>
                <w:color w:val="000000"/>
                <w:kern w:val="0"/>
                <w:sz w:val="20"/>
                <w:szCs w:val="20"/>
              </w:rPr>
              <w:t>BNC/50</w:t>
            </w:r>
            <w:r>
              <w:rPr>
                <w:rFonts w:ascii="宋体" w:eastAsia="宋体" w:hAnsi="Times New Roman" w:cs="宋体" w:hint="eastAsia"/>
                <w:color w:val="000000"/>
                <w:kern w:val="0"/>
                <w:sz w:val="20"/>
                <w:szCs w:val="20"/>
              </w:rPr>
              <w:t>Ω</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lastRenderedPageBreak/>
              <w:t>灵敏度：</w:t>
            </w:r>
            <w:r>
              <w:rPr>
                <w:rFonts w:ascii="宋体" w:eastAsia="宋体" w:hAnsi="Times New Roman" w:cs="宋体"/>
                <w:color w:val="000000"/>
                <w:kern w:val="0"/>
                <w:sz w:val="20"/>
                <w:szCs w:val="20"/>
              </w:rPr>
              <w:t>12 dB</w:t>
            </w:r>
            <w:r>
              <w:rPr>
                <w:rFonts w:ascii="宋体" w:eastAsia="宋体" w:hAnsi="Times New Roman" w:cs="宋体" w:hint="eastAsia"/>
                <w:color w:val="000000"/>
                <w:kern w:val="0"/>
                <w:sz w:val="20"/>
                <w:szCs w:val="20"/>
              </w:rPr>
              <w:t>μ</w:t>
            </w:r>
            <w:r>
              <w:rPr>
                <w:rFonts w:ascii="宋体" w:eastAsia="宋体" w:hAnsi="Times New Roman" w:cs="宋体"/>
                <w:color w:val="000000"/>
                <w:kern w:val="0"/>
                <w:sz w:val="20"/>
                <w:szCs w:val="20"/>
              </w:rPr>
              <w:t>V (80dBS/N)</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灵敏度调节范围：</w:t>
            </w:r>
            <w:r>
              <w:rPr>
                <w:rFonts w:ascii="宋体" w:eastAsia="宋体" w:hAnsi="Times New Roman" w:cs="宋体"/>
                <w:color w:val="000000"/>
                <w:kern w:val="0"/>
                <w:sz w:val="20"/>
                <w:szCs w:val="20"/>
              </w:rPr>
              <w:t>12-32 dB</w:t>
            </w:r>
            <w:r>
              <w:rPr>
                <w:rFonts w:ascii="宋体" w:eastAsia="宋体" w:hAnsi="Times New Roman" w:cs="宋体" w:hint="eastAsia"/>
                <w:color w:val="000000"/>
                <w:kern w:val="0"/>
                <w:sz w:val="20"/>
                <w:szCs w:val="20"/>
              </w:rPr>
              <w:t>μ</w:t>
            </w:r>
            <w:r>
              <w:rPr>
                <w:rFonts w:ascii="宋体" w:eastAsia="宋体" w:hAnsi="Times New Roman" w:cs="宋体"/>
                <w:color w:val="000000"/>
                <w:kern w:val="0"/>
                <w:sz w:val="20"/>
                <w:szCs w:val="20"/>
              </w:rPr>
              <w:t>V</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杂散抑制：≥</w:t>
            </w:r>
            <w:r>
              <w:rPr>
                <w:rFonts w:ascii="宋体" w:eastAsia="宋体" w:hAnsi="Times New Roman" w:cs="宋体"/>
                <w:color w:val="000000"/>
                <w:kern w:val="0"/>
                <w:sz w:val="20"/>
                <w:szCs w:val="20"/>
              </w:rPr>
              <w:t>75dB</w:t>
            </w:r>
          </w:p>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最大输出电平</w:t>
            </w:r>
            <w:bookmarkStart w:id="0" w:name="_GoBack"/>
            <w:bookmarkEnd w:id="0"/>
            <w:r>
              <w:rPr>
                <w:rFonts w:ascii="宋体" w:eastAsia="宋体" w:hAnsi="Times New Roman" w:cs="宋体" w:hint="eastAsia"/>
                <w:color w:val="000000"/>
                <w:kern w:val="0"/>
                <w:sz w:val="20"/>
                <w:szCs w:val="20"/>
              </w:rPr>
              <w:t>：</w:t>
            </w:r>
            <w:r>
              <w:rPr>
                <w:rFonts w:ascii="宋体" w:eastAsia="宋体" w:hAnsi="Times New Roman" w:cs="宋体"/>
                <w:color w:val="000000"/>
                <w:kern w:val="0"/>
                <w:sz w:val="20"/>
                <w:szCs w:val="20"/>
              </w:rPr>
              <w:t>+10 dBV</w:t>
            </w:r>
          </w:p>
        </w:tc>
        <w:tc>
          <w:tcPr>
            <w:tcW w:w="90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lastRenderedPageBreak/>
              <w:t>S-218</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新宋体" w:eastAsia="新宋体" w:hAnsi="Times New Roman" w:cs="新宋体"/>
                <w:color w:val="000000"/>
                <w:kern w:val="0"/>
                <w:sz w:val="18"/>
                <w:szCs w:val="18"/>
              </w:rPr>
            </w:pPr>
            <w:r>
              <w:rPr>
                <w:rFonts w:ascii="新宋体" w:eastAsia="新宋体" w:hAnsi="Times New Roman" w:cs="新宋体" w:hint="eastAsia"/>
                <w:color w:val="000000"/>
                <w:kern w:val="0"/>
                <w:sz w:val="18"/>
                <w:szCs w:val="18"/>
              </w:rPr>
              <w:t>套</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新宋体" w:eastAsia="新宋体" w:hAnsi="Times New Roman" w:cs="新宋体"/>
                <w:color w:val="000000"/>
                <w:kern w:val="0"/>
                <w:sz w:val="18"/>
                <w:szCs w:val="18"/>
              </w:rPr>
            </w:pPr>
            <w:r>
              <w:rPr>
                <w:rFonts w:ascii="新宋体" w:eastAsia="新宋体" w:hAnsi="Times New Roman" w:cs="新宋体"/>
                <w:color w:val="000000"/>
                <w:kern w:val="0"/>
                <w:sz w:val="18"/>
                <w:szCs w:val="18"/>
              </w:rPr>
              <w:t>1</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2074"/>
        </w:trPr>
        <w:tc>
          <w:tcPr>
            <w:tcW w:w="62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lastRenderedPageBreak/>
              <w:t>1</w:t>
            </w:r>
            <w:r>
              <w:rPr>
                <w:rFonts w:ascii="宋体" w:eastAsia="宋体" w:hAnsi="Times New Roman" w:cs="宋体" w:hint="eastAsia"/>
                <w:color w:val="000000"/>
                <w:kern w:val="0"/>
                <w:sz w:val="20"/>
                <w:szCs w:val="20"/>
              </w:rPr>
              <w:t>0</w:t>
            </w:r>
          </w:p>
        </w:tc>
        <w:tc>
          <w:tcPr>
            <w:tcW w:w="173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noProof/>
                <w:color w:val="000000"/>
                <w:kern w:val="0"/>
                <w:sz w:val="20"/>
                <w:szCs w:val="20"/>
              </w:rPr>
              <w:drawing>
                <wp:inline distT="0" distB="0" distL="0" distR="0">
                  <wp:extent cx="923925" cy="1162050"/>
                  <wp:effectExtent l="19050" t="0" r="9525" b="0"/>
                  <wp:docPr id="3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6"/>
                          <pic:cNvPicPr>
                            <a:picLocks noChangeAspect="1"/>
                          </pic:cNvPicPr>
                        </pic:nvPicPr>
                        <pic:blipFill>
                          <a:blip r:embed="rId18" cstate="print"/>
                          <a:stretch>
                            <a:fillRect/>
                          </a:stretch>
                        </pic:blipFill>
                        <pic:spPr>
                          <a:xfrm>
                            <a:off x="0" y="0"/>
                            <a:ext cx="925792" cy="1164398"/>
                          </a:xfrm>
                          <a:prstGeom prst="rect">
                            <a:avLst/>
                          </a:prstGeom>
                          <a:noFill/>
                          <a:ln w="9525">
                            <a:noFill/>
                          </a:ln>
                        </pic:spPr>
                      </pic:pic>
                    </a:graphicData>
                  </a:graphic>
                </wp:inline>
              </w:drawing>
            </w: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机柜</w:t>
            </w:r>
          </w:p>
        </w:tc>
        <w:tc>
          <w:tcPr>
            <w:tcW w:w="2468"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木质，轮子</w:t>
            </w:r>
          </w:p>
        </w:tc>
        <w:tc>
          <w:tcPr>
            <w:tcW w:w="90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12U</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新宋体" w:eastAsia="新宋体" w:hAnsi="Times New Roman" w:cs="新宋体"/>
                <w:color w:val="000000"/>
                <w:kern w:val="0"/>
                <w:sz w:val="18"/>
                <w:szCs w:val="18"/>
              </w:rPr>
            </w:pPr>
            <w:r>
              <w:rPr>
                <w:rFonts w:ascii="新宋体" w:eastAsia="新宋体" w:hAnsi="Times New Roman" w:cs="新宋体" w:hint="eastAsia"/>
                <w:color w:val="000000"/>
                <w:kern w:val="0"/>
                <w:sz w:val="18"/>
                <w:szCs w:val="18"/>
              </w:rPr>
              <w:t>个</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新宋体" w:eastAsia="新宋体" w:hAnsi="Times New Roman" w:cs="新宋体"/>
                <w:color w:val="000000"/>
                <w:kern w:val="0"/>
                <w:sz w:val="18"/>
                <w:szCs w:val="18"/>
              </w:rPr>
            </w:pPr>
            <w:r>
              <w:rPr>
                <w:rFonts w:ascii="新宋体" w:eastAsia="新宋体" w:hAnsi="Times New Roman" w:cs="新宋体"/>
                <w:color w:val="000000"/>
                <w:kern w:val="0"/>
                <w:sz w:val="18"/>
                <w:szCs w:val="18"/>
              </w:rPr>
              <w:t>1</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1315"/>
        </w:trPr>
        <w:tc>
          <w:tcPr>
            <w:tcW w:w="62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1</w:t>
            </w:r>
            <w:r>
              <w:rPr>
                <w:rFonts w:ascii="宋体" w:eastAsia="宋体" w:hAnsi="Times New Roman" w:cs="宋体" w:hint="eastAsia"/>
                <w:color w:val="000000"/>
                <w:kern w:val="0"/>
                <w:sz w:val="20"/>
                <w:szCs w:val="20"/>
              </w:rPr>
              <w:t>1</w:t>
            </w:r>
          </w:p>
        </w:tc>
        <w:tc>
          <w:tcPr>
            <w:tcW w:w="173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noProof/>
                <w:color w:val="000000"/>
                <w:kern w:val="0"/>
                <w:sz w:val="20"/>
                <w:szCs w:val="20"/>
              </w:rPr>
              <w:drawing>
                <wp:inline distT="0" distB="0" distL="0" distR="0">
                  <wp:extent cx="1137285" cy="999490"/>
                  <wp:effectExtent l="19050" t="0" r="5715" b="0"/>
                  <wp:docPr id="3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7"/>
                          <pic:cNvPicPr>
                            <a:picLocks noChangeAspect="1"/>
                          </pic:cNvPicPr>
                        </pic:nvPicPr>
                        <pic:blipFill>
                          <a:blip r:embed="rId19" cstate="print"/>
                          <a:stretch>
                            <a:fillRect/>
                          </a:stretch>
                        </pic:blipFill>
                        <pic:spPr>
                          <a:xfrm>
                            <a:off x="0" y="0"/>
                            <a:ext cx="1137285" cy="999701"/>
                          </a:xfrm>
                          <a:prstGeom prst="rect">
                            <a:avLst/>
                          </a:prstGeom>
                          <a:noFill/>
                          <a:ln w="9525">
                            <a:noFill/>
                          </a:ln>
                        </pic:spPr>
                      </pic:pic>
                    </a:graphicData>
                  </a:graphic>
                </wp:inline>
              </w:drawing>
            </w: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音响线</w:t>
            </w:r>
          </w:p>
        </w:tc>
        <w:tc>
          <w:tcPr>
            <w:tcW w:w="2468"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0"/>
                <w:szCs w:val="20"/>
              </w:rPr>
            </w:pPr>
          </w:p>
        </w:tc>
        <w:tc>
          <w:tcPr>
            <w:tcW w:w="90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3</w:t>
            </w:r>
            <w:r>
              <w:rPr>
                <w:rFonts w:ascii="宋体" w:eastAsia="宋体" w:hAnsi="Times New Roman" w:cs="宋体" w:hint="eastAsia"/>
                <w:color w:val="000000"/>
                <w:kern w:val="0"/>
                <w:sz w:val="20"/>
                <w:szCs w:val="20"/>
              </w:rPr>
              <w:t>平方</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新宋体" w:eastAsia="新宋体" w:hAnsi="Times New Roman" w:cs="新宋体"/>
                <w:color w:val="000000"/>
                <w:kern w:val="0"/>
                <w:sz w:val="18"/>
                <w:szCs w:val="18"/>
              </w:rPr>
            </w:pPr>
            <w:r>
              <w:rPr>
                <w:rFonts w:ascii="新宋体" w:eastAsia="新宋体" w:hAnsi="Times New Roman" w:cs="新宋体" w:hint="eastAsia"/>
                <w:color w:val="000000"/>
                <w:kern w:val="0"/>
                <w:sz w:val="18"/>
                <w:szCs w:val="18"/>
              </w:rPr>
              <w:t>卷</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新宋体" w:eastAsia="新宋体" w:hAnsi="Times New Roman" w:cs="新宋体"/>
                <w:color w:val="000000"/>
                <w:kern w:val="0"/>
                <w:sz w:val="18"/>
                <w:szCs w:val="18"/>
              </w:rPr>
            </w:pPr>
            <w:r>
              <w:rPr>
                <w:rFonts w:ascii="新宋体" w:eastAsia="新宋体" w:hAnsi="Times New Roman" w:cs="新宋体"/>
                <w:color w:val="000000"/>
                <w:kern w:val="0"/>
                <w:sz w:val="18"/>
                <w:szCs w:val="18"/>
              </w:rPr>
              <w:t>1</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1671"/>
        </w:trPr>
        <w:tc>
          <w:tcPr>
            <w:tcW w:w="62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12</w:t>
            </w:r>
          </w:p>
        </w:tc>
        <w:tc>
          <w:tcPr>
            <w:tcW w:w="173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noProof/>
                <w:color w:val="000000"/>
                <w:kern w:val="0"/>
                <w:sz w:val="20"/>
                <w:szCs w:val="20"/>
              </w:rPr>
              <w:drawing>
                <wp:inline distT="0" distB="0" distL="0" distR="0">
                  <wp:extent cx="790575" cy="952500"/>
                  <wp:effectExtent l="19050" t="0" r="9525" b="0"/>
                  <wp:docPr id="3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8"/>
                          <pic:cNvPicPr>
                            <a:picLocks noChangeAspect="1"/>
                          </pic:cNvPicPr>
                        </pic:nvPicPr>
                        <pic:blipFill>
                          <a:blip r:embed="rId20" cstate="print"/>
                          <a:stretch>
                            <a:fillRect/>
                          </a:stretch>
                        </pic:blipFill>
                        <pic:spPr>
                          <a:xfrm>
                            <a:off x="0" y="0"/>
                            <a:ext cx="790575" cy="952500"/>
                          </a:xfrm>
                          <a:prstGeom prst="rect">
                            <a:avLst/>
                          </a:prstGeom>
                          <a:noFill/>
                          <a:ln w="9525">
                            <a:noFill/>
                          </a:ln>
                        </pic:spPr>
                      </pic:pic>
                    </a:graphicData>
                  </a:graphic>
                </wp:inline>
              </w:drawing>
            </w: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音响架</w:t>
            </w:r>
          </w:p>
        </w:tc>
        <w:tc>
          <w:tcPr>
            <w:tcW w:w="2468"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left"/>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全金属，加厚，加长</w:t>
            </w:r>
          </w:p>
        </w:tc>
        <w:tc>
          <w:tcPr>
            <w:tcW w:w="90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H506</w:t>
            </w: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新宋体" w:eastAsia="新宋体" w:hAnsi="Times New Roman" w:cs="新宋体"/>
                <w:color w:val="000000"/>
                <w:kern w:val="0"/>
                <w:sz w:val="18"/>
                <w:szCs w:val="18"/>
              </w:rPr>
            </w:pPr>
            <w:r>
              <w:rPr>
                <w:rFonts w:ascii="新宋体" w:eastAsia="新宋体" w:hAnsi="Times New Roman" w:cs="新宋体" w:hint="eastAsia"/>
                <w:color w:val="000000"/>
                <w:kern w:val="0"/>
                <w:sz w:val="18"/>
                <w:szCs w:val="18"/>
              </w:rPr>
              <w:t>套</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新宋体" w:eastAsia="新宋体" w:hAnsi="Times New Roman" w:cs="新宋体"/>
                <w:color w:val="000000"/>
                <w:kern w:val="0"/>
                <w:sz w:val="18"/>
                <w:szCs w:val="18"/>
              </w:rPr>
            </w:pPr>
            <w:r>
              <w:rPr>
                <w:rFonts w:ascii="新宋体" w:eastAsia="新宋体" w:hAnsi="Times New Roman" w:cs="新宋体"/>
                <w:color w:val="000000"/>
                <w:kern w:val="0"/>
                <w:sz w:val="18"/>
                <w:szCs w:val="18"/>
              </w:rPr>
              <w:t>2</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1315"/>
        </w:trPr>
        <w:tc>
          <w:tcPr>
            <w:tcW w:w="62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color w:val="000000"/>
                <w:kern w:val="0"/>
                <w:sz w:val="20"/>
                <w:szCs w:val="20"/>
              </w:rPr>
              <w:t>1</w:t>
            </w:r>
            <w:r>
              <w:rPr>
                <w:rFonts w:ascii="宋体" w:eastAsia="宋体" w:hAnsi="Times New Roman" w:cs="宋体" w:hint="eastAsia"/>
                <w:color w:val="000000"/>
                <w:kern w:val="0"/>
                <w:sz w:val="20"/>
                <w:szCs w:val="20"/>
              </w:rPr>
              <w:t>3</w:t>
            </w:r>
          </w:p>
        </w:tc>
        <w:tc>
          <w:tcPr>
            <w:tcW w:w="1732"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noProof/>
                <w:color w:val="000000"/>
                <w:kern w:val="0"/>
                <w:sz w:val="20"/>
                <w:szCs w:val="20"/>
              </w:rPr>
              <w:drawing>
                <wp:inline distT="0" distB="0" distL="0" distR="0">
                  <wp:extent cx="981075" cy="752475"/>
                  <wp:effectExtent l="19050" t="0" r="9525" b="0"/>
                  <wp:docPr id="4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9"/>
                          <pic:cNvPicPr>
                            <a:picLocks noChangeAspect="1"/>
                          </pic:cNvPicPr>
                        </pic:nvPicPr>
                        <pic:blipFill>
                          <a:blip r:embed="rId21" cstate="print"/>
                          <a:stretch>
                            <a:fillRect/>
                          </a:stretch>
                        </pic:blipFill>
                        <pic:spPr>
                          <a:xfrm>
                            <a:off x="0" y="0"/>
                            <a:ext cx="981075" cy="752475"/>
                          </a:xfrm>
                          <a:prstGeom prst="rect">
                            <a:avLst/>
                          </a:prstGeom>
                          <a:noFill/>
                          <a:ln w="9525">
                            <a:noFill/>
                          </a:ln>
                        </pic:spPr>
                      </pic:pic>
                    </a:graphicData>
                  </a:graphic>
                </wp:inline>
              </w:drawing>
            </w:r>
          </w:p>
        </w:tc>
        <w:tc>
          <w:tcPr>
            <w:tcW w:w="984"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音频线</w:t>
            </w:r>
          </w:p>
        </w:tc>
        <w:tc>
          <w:tcPr>
            <w:tcW w:w="2468"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left"/>
              <w:rPr>
                <w:rFonts w:ascii="宋体" w:eastAsia="宋体" w:hAnsi="Times New Roman" w:cs="宋体"/>
                <w:color w:val="000000"/>
                <w:kern w:val="0"/>
                <w:sz w:val="20"/>
                <w:szCs w:val="20"/>
              </w:rPr>
            </w:pPr>
          </w:p>
        </w:tc>
        <w:tc>
          <w:tcPr>
            <w:tcW w:w="90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center"/>
              <w:rPr>
                <w:rFonts w:ascii="宋体" w:eastAsia="宋体" w:hAnsi="Times New Roman" w:cs="宋体"/>
                <w:color w:val="000000"/>
                <w:kern w:val="0"/>
                <w:sz w:val="20"/>
                <w:szCs w:val="20"/>
              </w:rPr>
            </w:pPr>
          </w:p>
        </w:tc>
        <w:tc>
          <w:tcPr>
            <w:tcW w:w="576"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新宋体" w:eastAsia="新宋体" w:hAnsi="Times New Roman" w:cs="新宋体"/>
                <w:color w:val="000000"/>
                <w:kern w:val="0"/>
                <w:sz w:val="18"/>
                <w:szCs w:val="18"/>
              </w:rPr>
            </w:pPr>
            <w:r>
              <w:rPr>
                <w:rFonts w:ascii="新宋体" w:eastAsia="新宋体" w:hAnsi="Times New Roman" w:cs="新宋体" w:hint="eastAsia"/>
                <w:color w:val="000000"/>
                <w:kern w:val="0"/>
                <w:sz w:val="18"/>
                <w:szCs w:val="18"/>
              </w:rPr>
              <w:t>条</w:t>
            </w:r>
          </w:p>
        </w:tc>
        <w:tc>
          <w:tcPr>
            <w:tcW w:w="600" w:type="dxa"/>
            <w:tcBorders>
              <w:top w:val="single" w:sz="6" w:space="0" w:color="auto"/>
              <w:left w:val="single" w:sz="6" w:space="0" w:color="auto"/>
              <w:bottom w:val="single" w:sz="6" w:space="0" w:color="auto"/>
              <w:right w:val="single" w:sz="6" w:space="0" w:color="auto"/>
            </w:tcBorders>
          </w:tcPr>
          <w:p w:rsidR="009F3A5F" w:rsidRDefault="00F67C56">
            <w:pPr>
              <w:autoSpaceDE w:val="0"/>
              <w:autoSpaceDN w:val="0"/>
              <w:adjustRightInd w:val="0"/>
              <w:jc w:val="center"/>
              <w:rPr>
                <w:rFonts w:ascii="新宋体" w:eastAsia="新宋体" w:hAnsi="Times New Roman" w:cs="新宋体"/>
                <w:color w:val="000000"/>
                <w:kern w:val="0"/>
                <w:sz w:val="18"/>
                <w:szCs w:val="18"/>
              </w:rPr>
            </w:pPr>
            <w:r>
              <w:rPr>
                <w:rFonts w:ascii="新宋体" w:eastAsia="新宋体" w:hAnsi="Times New Roman" w:cs="新宋体"/>
                <w:color w:val="000000"/>
                <w:kern w:val="0"/>
                <w:sz w:val="18"/>
                <w:szCs w:val="18"/>
              </w:rPr>
              <w:t>2</w:t>
            </w:r>
          </w:p>
        </w:tc>
        <w:tc>
          <w:tcPr>
            <w:tcW w:w="634" w:type="dxa"/>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right"/>
              <w:rPr>
                <w:rFonts w:ascii="宋体" w:eastAsia="宋体" w:hAnsi="Times New Roman" w:cs="宋体"/>
                <w:color w:val="000000"/>
                <w:kern w:val="0"/>
                <w:sz w:val="22"/>
                <w:szCs w:val="22"/>
              </w:rPr>
            </w:pPr>
          </w:p>
        </w:tc>
      </w:tr>
      <w:tr w:rsidR="009F3A5F">
        <w:trPr>
          <w:trHeight w:val="830"/>
        </w:trPr>
        <w:tc>
          <w:tcPr>
            <w:tcW w:w="6710" w:type="dxa"/>
            <w:gridSpan w:val="5"/>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center"/>
              <w:rPr>
                <w:rFonts w:ascii="宋体" w:eastAsia="宋体" w:hAnsi="Times New Roman" w:cs="宋体"/>
                <w:color w:val="000000"/>
                <w:kern w:val="0"/>
                <w:sz w:val="20"/>
                <w:szCs w:val="20"/>
              </w:rPr>
            </w:pPr>
          </w:p>
          <w:p w:rsidR="009F3A5F" w:rsidRDefault="00F67C56">
            <w:pPr>
              <w:autoSpaceDE w:val="0"/>
              <w:autoSpaceDN w:val="0"/>
              <w:adjustRightInd w:val="0"/>
              <w:jc w:val="center"/>
              <w:rPr>
                <w:rFonts w:ascii="宋体" w:eastAsia="宋体" w:hAnsi="Times New Roman" w:cs="宋体"/>
                <w:color w:val="000000"/>
                <w:kern w:val="0"/>
                <w:sz w:val="20"/>
                <w:szCs w:val="20"/>
              </w:rPr>
            </w:pPr>
            <w:r>
              <w:rPr>
                <w:rFonts w:ascii="宋体" w:eastAsia="宋体" w:hAnsi="Times New Roman" w:cs="宋体" w:hint="eastAsia"/>
                <w:color w:val="000000"/>
                <w:kern w:val="0"/>
                <w:sz w:val="20"/>
                <w:szCs w:val="20"/>
              </w:rPr>
              <w:t>总报价</w:t>
            </w:r>
          </w:p>
        </w:tc>
        <w:tc>
          <w:tcPr>
            <w:tcW w:w="1810" w:type="dxa"/>
            <w:gridSpan w:val="3"/>
            <w:tcBorders>
              <w:top w:val="single" w:sz="6" w:space="0" w:color="auto"/>
              <w:left w:val="single" w:sz="6" w:space="0" w:color="auto"/>
              <w:bottom w:val="single" w:sz="6" w:space="0" w:color="auto"/>
              <w:right w:val="single" w:sz="6" w:space="0" w:color="auto"/>
            </w:tcBorders>
          </w:tcPr>
          <w:p w:rsidR="009F3A5F" w:rsidRDefault="009F3A5F">
            <w:pPr>
              <w:autoSpaceDE w:val="0"/>
              <w:autoSpaceDN w:val="0"/>
              <w:adjustRightInd w:val="0"/>
              <w:jc w:val="center"/>
              <w:rPr>
                <w:rFonts w:ascii="宋体" w:eastAsia="宋体" w:hAnsi="Times New Roman" w:cs="宋体"/>
                <w:color w:val="000000"/>
                <w:kern w:val="0"/>
                <w:sz w:val="20"/>
                <w:szCs w:val="20"/>
              </w:rPr>
            </w:pPr>
          </w:p>
          <w:p w:rsidR="009F3A5F" w:rsidRDefault="009F3A5F">
            <w:pPr>
              <w:autoSpaceDE w:val="0"/>
              <w:autoSpaceDN w:val="0"/>
              <w:adjustRightInd w:val="0"/>
              <w:jc w:val="center"/>
              <w:rPr>
                <w:rFonts w:ascii="宋体" w:eastAsia="宋体" w:hAnsi="Times New Roman" w:cs="宋体"/>
                <w:color w:val="000000"/>
                <w:kern w:val="0"/>
                <w:sz w:val="20"/>
                <w:szCs w:val="20"/>
              </w:rPr>
            </w:pPr>
          </w:p>
        </w:tc>
      </w:tr>
    </w:tbl>
    <w:p w:rsidR="009F3A5F" w:rsidRDefault="00F67C56">
      <w:pPr>
        <w:snapToGrid w:val="0"/>
        <w:spacing w:line="460" w:lineRule="exact"/>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9F3A5F" w:rsidRDefault="00F67C56">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9F3A5F" w:rsidRDefault="00F67C56">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r>
        <w:rPr>
          <w:rFonts w:ascii="宋体" w:hAnsi="宋体" w:cs="Tahoma" w:hint="eastAsia"/>
          <w:szCs w:val="21"/>
        </w:rPr>
        <w:t>报价供应商（公章）：</w:t>
      </w:r>
      <w:r>
        <w:rPr>
          <w:rFonts w:ascii="宋体" w:hAnsi="宋体" w:cs="Tahoma" w:hint="eastAsia"/>
          <w:szCs w:val="21"/>
        </w:rPr>
        <w:t xml:space="preserve">                           </w:t>
      </w:r>
      <w:r>
        <w:rPr>
          <w:rFonts w:ascii="宋体" w:hAnsi="宋体" w:cs="Tahoma" w:hint="eastAsia"/>
          <w:szCs w:val="21"/>
        </w:rPr>
        <w:t>日期：</w:t>
      </w:r>
      <w:r>
        <w:rPr>
          <w:rFonts w:ascii="宋体" w:hAnsi="宋体" w:cs="Tahoma" w:hint="eastAsia"/>
          <w:szCs w:val="21"/>
        </w:rPr>
        <w:t xml:space="preserve">   </w:t>
      </w:r>
      <w:r>
        <w:rPr>
          <w:rFonts w:ascii="宋体" w:hAnsi="宋体" w:cs="Tahoma" w:hint="eastAsia"/>
          <w:szCs w:val="21"/>
        </w:rPr>
        <w:t>年</w:t>
      </w:r>
      <w:r>
        <w:rPr>
          <w:rFonts w:ascii="宋体" w:hAnsi="宋体" w:cs="Tahoma" w:hint="eastAsia"/>
          <w:szCs w:val="21"/>
        </w:rPr>
        <w:t xml:space="preserve">    </w:t>
      </w:r>
      <w:r>
        <w:rPr>
          <w:rFonts w:ascii="宋体" w:hAnsi="宋体" w:cs="Tahoma" w:hint="eastAsia"/>
          <w:szCs w:val="21"/>
        </w:rPr>
        <w:t>月</w:t>
      </w:r>
      <w:r>
        <w:rPr>
          <w:rFonts w:ascii="宋体" w:hAnsi="宋体" w:cs="Tahoma" w:hint="eastAsia"/>
          <w:szCs w:val="21"/>
        </w:rPr>
        <w:t xml:space="preserve">    </w:t>
      </w:r>
      <w:r>
        <w:rPr>
          <w:rFonts w:ascii="宋体" w:hAnsi="宋体" w:cs="Tahoma" w:hint="eastAsia"/>
          <w:szCs w:val="21"/>
        </w:rPr>
        <w:t>日</w:t>
      </w:r>
    </w:p>
    <w:p w:rsidR="009F3A5F" w:rsidRDefault="009F3A5F" w:rsidP="00286031">
      <w:pPr>
        <w:snapToGrid w:val="0"/>
        <w:spacing w:line="460" w:lineRule="exact"/>
        <w:ind w:firstLineChars="196" w:firstLine="412"/>
        <w:rPr>
          <w:rFonts w:hAnsi="宋体"/>
          <w:szCs w:val="21"/>
        </w:rPr>
      </w:pPr>
    </w:p>
    <w:p w:rsidR="009F3A5F" w:rsidRDefault="00F67C56">
      <w:pPr>
        <w:rPr>
          <w:rFonts w:ascii="宋体" w:hAnsi="宋体" w:cs="宋体"/>
          <w:b/>
          <w:sz w:val="24"/>
        </w:rPr>
      </w:pPr>
      <w:r>
        <w:rPr>
          <w:rFonts w:hint="eastAsia"/>
          <w:b/>
          <w:sz w:val="24"/>
        </w:rPr>
        <w:t>（注：本报价表为必要文件，必须加盖报价供应商公章，否则作无效报价处理）</w:t>
      </w:r>
    </w:p>
    <w:p w:rsidR="009F3A5F" w:rsidRDefault="00F67C56">
      <w:pPr>
        <w:rPr>
          <w:rFonts w:ascii="宋体" w:hAnsi="宋体" w:cs="宋体"/>
          <w:b/>
          <w:sz w:val="24"/>
        </w:rPr>
      </w:pPr>
      <w:r>
        <w:rPr>
          <w:rFonts w:ascii="宋体" w:hAnsi="宋体" w:cs="宋体" w:hint="eastAsia"/>
          <w:b/>
          <w:sz w:val="24"/>
        </w:rPr>
        <w:br w:type="page"/>
      </w:r>
    </w:p>
    <w:p w:rsidR="009F3A5F" w:rsidRDefault="00F67C56">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3</w:t>
      </w:r>
    </w:p>
    <w:p w:rsidR="009F3A5F" w:rsidRDefault="009F3A5F">
      <w:pPr>
        <w:pStyle w:val="2"/>
        <w:spacing w:before="0" w:after="0" w:line="400" w:lineRule="exact"/>
        <w:rPr>
          <w:rFonts w:ascii="宋体" w:hAnsi="宋体" w:cs="宋体"/>
          <w:szCs w:val="28"/>
        </w:rPr>
      </w:pPr>
    </w:p>
    <w:p w:rsidR="009F3A5F" w:rsidRDefault="00F67C56">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9F3A5F" w:rsidRDefault="009F3A5F">
      <w:pPr>
        <w:pStyle w:val="Style3"/>
        <w:spacing w:line="480" w:lineRule="auto"/>
        <w:ind w:firstLineChars="0" w:firstLine="0"/>
        <w:jc w:val="left"/>
        <w:rPr>
          <w:rFonts w:ascii="仿宋" w:eastAsia="仿宋" w:hAnsi="仿宋" w:cs="仿宋"/>
          <w:sz w:val="24"/>
        </w:rPr>
      </w:pPr>
    </w:p>
    <w:p w:rsidR="009F3A5F" w:rsidRDefault="00F67C56">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且非联合体投标。如学校需要，可按时提供原厂授权书。如若我方不符合上述声明，则贵校有权随时无条件解除双方之间合同，一切责任均由我方承担。</w:t>
      </w:r>
    </w:p>
    <w:p w:rsidR="009F3A5F" w:rsidRDefault="009F3A5F">
      <w:pPr>
        <w:pStyle w:val="Style3"/>
        <w:ind w:firstLine="480"/>
        <w:jc w:val="left"/>
        <w:rPr>
          <w:rFonts w:ascii="宋体" w:hAnsi="宋体" w:cs="宋体"/>
          <w:sz w:val="24"/>
        </w:rPr>
      </w:pPr>
    </w:p>
    <w:p w:rsidR="009F3A5F" w:rsidRDefault="009F3A5F">
      <w:pPr>
        <w:tabs>
          <w:tab w:val="left" w:pos="676"/>
          <w:tab w:val="left" w:pos="2330"/>
          <w:tab w:val="left" w:pos="9230"/>
        </w:tabs>
        <w:autoSpaceDE w:val="0"/>
        <w:autoSpaceDN w:val="0"/>
        <w:adjustRightInd w:val="0"/>
        <w:rPr>
          <w:rFonts w:ascii="宋体" w:hAnsi="宋体" w:cs="宋体"/>
          <w:sz w:val="24"/>
        </w:rPr>
      </w:pPr>
    </w:p>
    <w:p w:rsidR="009F3A5F" w:rsidRDefault="009F3A5F">
      <w:pPr>
        <w:tabs>
          <w:tab w:val="left" w:pos="676"/>
          <w:tab w:val="left" w:pos="2330"/>
          <w:tab w:val="left" w:pos="9230"/>
        </w:tabs>
        <w:autoSpaceDE w:val="0"/>
        <w:autoSpaceDN w:val="0"/>
        <w:adjustRightInd w:val="0"/>
        <w:rPr>
          <w:rFonts w:ascii="宋体" w:hAnsi="宋体" w:cs="宋体"/>
          <w:sz w:val="24"/>
        </w:rPr>
      </w:pPr>
    </w:p>
    <w:p w:rsidR="009F3A5F" w:rsidRDefault="00F67C56">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9F3A5F" w:rsidRDefault="00F67C56">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9F3A5F" w:rsidRDefault="00F67C56">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9F3A5F" w:rsidRDefault="00F67C56">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9F3A5F" w:rsidRDefault="009F3A5F">
      <w:pPr>
        <w:rPr>
          <w:rFonts w:cs="Tahoma"/>
          <w:b/>
          <w:sz w:val="24"/>
        </w:rPr>
      </w:pPr>
    </w:p>
    <w:p w:rsidR="009F3A5F" w:rsidRDefault="009F3A5F">
      <w:pPr>
        <w:rPr>
          <w:rFonts w:cs="Tahoma"/>
          <w:b/>
          <w:sz w:val="24"/>
        </w:rPr>
      </w:pPr>
    </w:p>
    <w:p w:rsidR="009F3A5F" w:rsidRDefault="009F3A5F">
      <w:pPr>
        <w:rPr>
          <w:rFonts w:cs="Tahoma"/>
          <w:b/>
          <w:sz w:val="24"/>
        </w:rPr>
      </w:pPr>
    </w:p>
    <w:p w:rsidR="009F3A5F" w:rsidRDefault="009F3A5F">
      <w:pPr>
        <w:rPr>
          <w:rFonts w:cs="Tahoma"/>
          <w:b/>
          <w:sz w:val="24"/>
        </w:rPr>
      </w:pPr>
    </w:p>
    <w:p w:rsidR="009F3A5F" w:rsidRDefault="009F3A5F">
      <w:pPr>
        <w:rPr>
          <w:rFonts w:cs="Tahoma"/>
          <w:b/>
          <w:sz w:val="24"/>
        </w:rPr>
      </w:pPr>
    </w:p>
    <w:p w:rsidR="009F3A5F" w:rsidRDefault="009F3A5F">
      <w:pPr>
        <w:rPr>
          <w:rFonts w:cs="Tahoma"/>
          <w:b/>
          <w:sz w:val="24"/>
        </w:rPr>
      </w:pPr>
    </w:p>
    <w:p w:rsidR="009F3A5F" w:rsidRDefault="009F3A5F">
      <w:pPr>
        <w:rPr>
          <w:rFonts w:cs="Tahoma"/>
          <w:b/>
          <w:sz w:val="24"/>
        </w:rPr>
      </w:pPr>
    </w:p>
    <w:p w:rsidR="009F3A5F" w:rsidRDefault="009F3A5F">
      <w:pPr>
        <w:rPr>
          <w:rFonts w:cs="Tahoma"/>
          <w:b/>
          <w:sz w:val="24"/>
        </w:rPr>
      </w:pPr>
    </w:p>
    <w:p w:rsidR="009F3A5F" w:rsidRDefault="00F67C56">
      <w:pPr>
        <w:pStyle w:val="10"/>
      </w:pPr>
      <w:r>
        <w:rPr>
          <w:rFonts w:ascii="宋体" w:hAnsi="宋体" w:cs="宋体" w:hint="eastAsia"/>
          <w:b/>
          <w:sz w:val="24"/>
        </w:rPr>
        <w:t>（注：本证明书为</w:t>
      </w:r>
      <w:r>
        <w:rPr>
          <w:rFonts w:ascii="宋体" w:hAnsi="宋体" w:cs="宋体" w:hint="eastAsia"/>
          <w:b/>
          <w:sz w:val="24"/>
          <w:u w:val="single"/>
        </w:rPr>
        <w:t>必要文件</w:t>
      </w:r>
      <w:r>
        <w:rPr>
          <w:rFonts w:ascii="宋体" w:hAnsi="宋体" w:cs="宋体" w:hint="eastAsia"/>
          <w:b/>
          <w:sz w:val="24"/>
          <w:u w:val="single"/>
        </w:rPr>
        <w:t>(</w:t>
      </w:r>
      <w:r>
        <w:rPr>
          <w:rFonts w:ascii="宋体" w:hAnsi="宋体" w:cs="宋体" w:hint="eastAsia"/>
          <w:b/>
          <w:sz w:val="24"/>
          <w:u w:val="single"/>
        </w:rPr>
        <w:t>不得改变格式</w:t>
      </w:r>
      <w:r>
        <w:rPr>
          <w:rFonts w:ascii="宋体" w:hAnsi="宋体" w:cs="宋体" w:hint="eastAsia"/>
          <w:b/>
          <w:sz w:val="24"/>
          <w:u w:val="single"/>
        </w:rPr>
        <w:t>)</w:t>
      </w:r>
      <w:r>
        <w:rPr>
          <w:rFonts w:ascii="宋体" w:hAnsi="宋体" w:cs="宋体" w:hint="eastAsia"/>
          <w:b/>
          <w:sz w:val="24"/>
        </w:rPr>
        <w:t>，必须加盖供应商公章和法定代表人或代理人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9F3A5F" w:rsidRDefault="009F3A5F">
      <w:pPr>
        <w:pStyle w:val="10"/>
      </w:pPr>
    </w:p>
    <w:sectPr w:rsidR="009F3A5F" w:rsidSect="009F3A5F">
      <w:pgSz w:w="11906" w:h="16838"/>
      <w:pgMar w:top="567" w:right="1797" w:bottom="567"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7C56" w:rsidRDefault="00F67C56" w:rsidP="00286031">
      <w:r>
        <w:separator/>
      </w:r>
    </w:p>
  </w:endnote>
  <w:endnote w:type="continuationSeparator" w:id="0">
    <w:p w:rsidR="00F67C56" w:rsidRDefault="00F67C56" w:rsidP="002860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新宋体">
    <w:panose1 w:val="02010609030101010101"/>
    <w:charset w:val="86"/>
    <w:family w:val="modern"/>
    <w:pitch w:val="fixed"/>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7C56" w:rsidRDefault="00F67C56" w:rsidP="00286031">
      <w:r>
        <w:separator/>
      </w:r>
    </w:p>
  </w:footnote>
  <w:footnote w:type="continuationSeparator" w:id="0">
    <w:p w:rsidR="00F67C56" w:rsidRDefault="00F67C56" w:rsidP="0028603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E130BB"/>
    <w:rsid w:val="CBFBD130"/>
    <w:rsid w:val="D73E7720"/>
    <w:rsid w:val="E9FFF72D"/>
    <w:rsid w:val="F77CFD32"/>
    <w:rsid w:val="FADF95B9"/>
    <w:rsid w:val="FAFF3886"/>
    <w:rsid w:val="FFFA5805"/>
    <w:rsid w:val="00003817"/>
    <w:rsid w:val="000A0B7D"/>
    <w:rsid w:val="001157F1"/>
    <w:rsid w:val="0016383A"/>
    <w:rsid w:val="00167196"/>
    <w:rsid w:val="00286031"/>
    <w:rsid w:val="00383FE1"/>
    <w:rsid w:val="004521C3"/>
    <w:rsid w:val="0046765F"/>
    <w:rsid w:val="005704B3"/>
    <w:rsid w:val="00630ADB"/>
    <w:rsid w:val="009155FE"/>
    <w:rsid w:val="00954907"/>
    <w:rsid w:val="009F3A5F"/>
    <w:rsid w:val="00A3487D"/>
    <w:rsid w:val="00A7050A"/>
    <w:rsid w:val="00B5766B"/>
    <w:rsid w:val="00C91FBD"/>
    <w:rsid w:val="00CE4DEA"/>
    <w:rsid w:val="00CE63EA"/>
    <w:rsid w:val="00E130BB"/>
    <w:rsid w:val="00E33916"/>
    <w:rsid w:val="00F67C56"/>
    <w:rsid w:val="00FF6D73"/>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7C28B3"/>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C180514"/>
    <w:rsid w:val="2E1609D1"/>
    <w:rsid w:val="2EA65243"/>
    <w:rsid w:val="30BC32EF"/>
    <w:rsid w:val="31993A3E"/>
    <w:rsid w:val="31C52C12"/>
    <w:rsid w:val="32673192"/>
    <w:rsid w:val="370945C1"/>
    <w:rsid w:val="375D5654"/>
    <w:rsid w:val="37753A04"/>
    <w:rsid w:val="39142D2B"/>
    <w:rsid w:val="3B3360B0"/>
    <w:rsid w:val="3D5642D8"/>
    <w:rsid w:val="3D840E45"/>
    <w:rsid w:val="3E757CD3"/>
    <w:rsid w:val="3E893E94"/>
    <w:rsid w:val="3F516B05"/>
    <w:rsid w:val="3F9D2CB9"/>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0FC0E95"/>
    <w:rsid w:val="5116195C"/>
    <w:rsid w:val="526C7E21"/>
    <w:rsid w:val="534327B1"/>
    <w:rsid w:val="536A2CA6"/>
    <w:rsid w:val="53A64BAC"/>
    <w:rsid w:val="56BD287A"/>
    <w:rsid w:val="5A106BE1"/>
    <w:rsid w:val="5AB5741E"/>
    <w:rsid w:val="5D2B6790"/>
    <w:rsid w:val="5D93012F"/>
    <w:rsid w:val="5F21609C"/>
    <w:rsid w:val="5FA34D03"/>
    <w:rsid w:val="60194955"/>
    <w:rsid w:val="632E2B36"/>
    <w:rsid w:val="63EA3E83"/>
    <w:rsid w:val="64C235B4"/>
    <w:rsid w:val="670B7726"/>
    <w:rsid w:val="671B3414"/>
    <w:rsid w:val="679A7E28"/>
    <w:rsid w:val="69175343"/>
    <w:rsid w:val="6A532BBE"/>
    <w:rsid w:val="6AA5542C"/>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9F3A5F"/>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9F3A5F"/>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9F3A5F"/>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Default"/>
    <w:autoRedefine/>
    <w:qFormat/>
    <w:rsid w:val="009F3A5F"/>
    <w:pPr>
      <w:spacing w:line="460" w:lineRule="exact"/>
    </w:pPr>
    <w:rPr>
      <w:rFonts w:ascii="汉鼎简楷体" w:eastAsia="汉鼎简楷体" w:hAnsi="宋体"/>
      <w:b/>
      <w:bCs/>
      <w:spacing w:val="4"/>
      <w:sz w:val="24"/>
      <w:szCs w:val="20"/>
    </w:rPr>
  </w:style>
  <w:style w:type="paragraph" w:customStyle="1" w:styleId="Default">
    <w:name w:val="Default"/>
    <w:next w:val="a4"/>
    <w:autoRedefine/>
    <w:qFormat/>
    <w:rsid w:val="009F3A5F"/>
    <w:pPr>
      <w:widowControl w:val="0"/>
      <w:autoSpaceDE w:val="0"/>
      <w:autoSpaceDN w:val="0"/>
      <w:adjustRightInd w:val="0"/>
    </w:pPr>
    <w:rPr>
      <w:rFonts w:ascii="宋体" w:hAnsi="Calibri" w:cs="宋体"/>
      <w:color w:val="000000"/>
      <w:sz w:val="24"/>
      <w:szCs w:val="24"/>
    </w:rPr>
  </w:style>
  <w:style w:type="paragraph" w:styleId="a4">
    <w:name w:val="header"/>
    <w:basedOn w:val="a"/>
    <w:next w:val="a5"/>
    <w:autoRedefine/>
    <w:uiPriority w:val="99"/>
    <w:qFormat/>
    <w:rsid w:val="009F3A5F"/>
    <w:pPr>
      <w:pBdr>
        <w:bottom w:val="single" w:sz="6" w:space="1" w:color="auto"/>
      </w:pBdr>
      <w:tabs>
        <w:tab w:val="center" w:pos="4153"/>
        <w:tab w:val="right" w:pos="8306"/>
      </w:tabs>
      <w:snapToGrid w:val="0"/>
      <w:jc w:val="center"/>
    </w:pPr>
    <w:rPr>
      <w:sz w:val="18"/>
      <w:szCs w:val="18"/>
    </w:rPr>
  </w:style>
  <w:style w:type="paragraph" w:styleId="a5">
    <w:name w:val="footer"/>
    <w:basedOn w:val="a"/>
    <w:autoRedefine/>
    <w:uiPriority w:val="99"/>
    <w:qFormat/>
    <w:rsid w:val="009F3A5F"/>
    <w:pPr>
      <w:tabs>
        <w:tab w:val="center" w:pos="4153"/>
        <w:tab w:val="right" w:pos="8306"/>
      </w:tabs>
      <w:snapToGrid w:val="0"/>
      <w:jc w:val="left"/>
    </w:pPr>
    <w:rPr>
      <w:sz w:val="18"/>
      <w:szCs w:val="18"/>
    </w:rPr>
  </w:style>
  <w:style w:type="paragraph" w:styleId="a6">
    <w:name w:val="Plain Text"/>
    <w:basedOn w:val="a"/>
    <w:autoRedefine/>
    <w:qFormat/>
    <w:rsid w:val="009F3A5F"/>
    <w:rPr>
      <w:rFonts w:ascii="宋体" w:hAnsi="Courier New"/>
      <w:sz w:val="20"/>
    </w:rPr>
  </w:style>
  <w:style w:type="paragraph" w:styleId="a7">
    <w:name w:val="Balloon Text"/>
    <w:basedOn w:val="a"/>
    <w:link w:val="Char"/>
    <w:qFormat/>
    <w:rsid w:val="009F3A5F"/>
    <w:rPr>
      <w:sz w:val="18"/>
      <w:szCs w:val="18"/>
    </w:rPr>
  </w:style>
  <w:style w:type="paragraph" w:styleId="10">
    <w:name w:val="toc 1"/>
    <w:basedOn w:val="a"/>
    <w:next w:val="a"/>
    <w:autoRedefine/>
    <w:uiPriority w:val="39"/>
    <w:qFormat/>
    <w:rsid w:val="009F3A5F"/>
  </w:style>
  <w:style w:type="paragraph" w:styleId="a8">
    <w:name w:val="Normal (Web)"/>
    <w:basedOn w:val="a"/>
    <w:autoRedefine/>
    <w:uiPriority w:val="99"/>
    <w:qFormat/>
    <w:rsid w:val="009F3A5F"/>
    <w:pPr>
      <w:widowControl/>
      <w:spacing w:before="100" w:beforeAutospacing="1" w:after="100" w:afterAutospacing="1"/>
      <w:jc w:val="left"/>
    </w:pPr>
    <w:rPr>
      <w:rFonts w:ascii="宋体" w:hAnsi="宋体"/>
      <w:kern w:val="0"/>
      <w:sz w:val="24"/>
    </w:rPr>
  </w:style>
  <w:style w:type="paragraph" w:customStyle="1" w:styleId="a9">
    <w:name w:val="＃Ｄ级样式"/>
    <w:basedOn w:val="a"/>
    <w:next w:val="a"/>
    <w:autoRedefine/>
    <w:qFormat/>
    <w:rsid w:val="009F3A5F"/>
    <w:pPr>
      <w:autoSpaceDE w:val="0"/>
      <w:autoSpaceDN w:val="0"/>
      <w:adjustRightInd w:val="0"/>
      <w:spacing w:line="460" w:lineRule="exact"/>
      <w:ind w:firstLineChars="200" w:firstLine="480"/>
    </w:pPr>
    <w:rPr>
      <w:rFonts w:ascii="Arial" w:hAnsi="Arial"/>
      <w:bCs/>
      <w:sz w:val="24"/>
    </w:rPr>
  </w:style>
  <w:style w:type="paragraph" w:styleId="aa">
    <w:name w:val="List Paragraph"/>
    <w:basedOn w:val="a"/>
    <w:autoRedefine/>
    <w:uiPriority w:val="34"/>
    <w:unhideWhenUsed/>
    <w:qFormat/>
    <w:rsid w:val="009F3A5F"/>
    <w:pPr>
      <w:ind w:firstLineChars="200" w:firstLine="420"/>
    </w:pPr>
  </w:style>
  <w:style w:type="paragraph" w:customStyle="1" w:styleId="Style3">
    <w:name w:val="_Style 3"/>
    <w:basedOn w:val="a"/>
    <w:autoRedefine/>
    <w:uiPriority w:val="99"/>
    <w:qFormat/>
    <w:rsid w:val="009F3A5F"/>
    <w:pPr>
      <w:ind w:firstLineChars="200" w:firstLine="420"/>
    </w:pPr>
    <w:rPr>
      <w:sz w:val="20"/>
    </w:rPr>
  </w:style>
  <w:style w:type="character" w:customStyle="1" w:styleId="Char">
    <w:name w:val="批注框文本 Char"/>
    <w:basedOn w:val="a0"/>
    <w:link w:val="a7"/>
    <w:qFormat/>
    <w:rsid w:val="009F3A5F"/>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947</Words>
  <Characters>5399</Characters>
  <Application>Microsoft Office Word</Application>
  <DocSecurity>0</DocSecurity>
  <Lines>44</Lines>
  <Paragraphs>12</Paragraphs>
  <ScaleCrop>false</ScaleCrop>
  <Company/>
  <LinksUpToDate>false</LinksUpToDate>
  <CharactersWithSpaces>6334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2</cp:revision>
  <dcterms:created xsi:type="dcterms:W3CDTF">2025-10-27T08:12:00Z</dcterms:created>
  <dcterms:modified xsi:type="dcterms:W3CDTF">2025-10-27T08:12:00Z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0427ECD9EE7548D8BE4C1A3C9DF0CB1D_13</vt:lpwstr>
  </property>
  <property fmtid="{D5CDD505-2E9C-101B-9397-08002B2CF9AE}" pid="4" name="KSOTemplateDocerSaveRecord">
    <vt:lpwstr>eyJoZGlkIjoiNTcxZWJmMjQ0NzIwOWFjNzNkOWNmZDY0ZWUxZDYyYzEiLCJ1c2VySWQiOiIxNjg0MDI2NDkxIn0=</vt:lpwstr>
  </property>
</Properties>
</file>