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1E2" w:rsidRPr="004F1BC9" w:rsidRDefault="004F1BC9" w:rsidP="004F1BC9">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 xml:space="preserve">  </w:t>
      </w:r>
      <w:r w:rsidR="00065CF7">
        <w:rPr>
          <w:rFonts w:asciiTheme="majorEastAsia" w:eastAsiaTheme="majorEastAsia" w:hAnsiTheme="majorEastAsia" w:cstheme="majorEastAsia" w:hint="eastAsia"/>
          <w:b/>
          <w:color w:val="000000" w:themeColor="text1"/>
          <w:sz w:val="36"/>
          <w:szCs w:val="36"/>
        </w:rPr>
        <w:t>广东生态工程职业学院鳜鱼良种亲本采购项目</w:t>
      </w:r>
      <w:r>
        <w:rPr>
          <w:rFonts w:asciiTheme="majorEastAsia" w:eastAsiaTheme="majorEastAsia" w:hAnsiTheme="majorEastAsia" w:cstheme="majorEastAsia" w:hint="eastAsia"/>
          <w:b/>
          <w:color w:val="000000" w:themeColor="text1"/>
          <w:sz w:val="36"/>
          <w:szCs w:val="36"/>
        </w:rPr>
        <w:t>（第二次）</w:t>
      </w:r>
      <w:r w:rsidR="00065CF7">
        <w:rPr>
          <w:rFonts w:asciiTheme="majorEastAsia" w:eastAsiaTheme="majorEastAsia" w:hAnsiTheme="majorEastAsia" w:cstheme="majorEastAsia" w:hint="eastAsia"/>
          <w:b/>
          <w:sz w:val="36"/>
          <w:szCs w:val="36"/>
        </w:rPr>
        <w:t>需求书</w:t>
      </w:r>
    </w:p>
    <w:p w:rsidR="009121E2" w:rsidRDefault="009121E2">
      <w:pPr>
        <w:spacing w:line="360" w:lineRule="auto"/>
        <w:jc w:val="left"/>
        <w:rPr>
          <w:rFonts w:ascii="宋体" w:eastAsia="宋体" w:hAnsi="宋体" w:cs="宋体"/>
          <w:sz w:val="28"/>
          <w:szCs w:val="28"/>
        </w:rPr>
      </w:pPr>
    </w:p>
    <w:p w:rsidR="009121E2" w:rsidRDefault="00065CF7">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广东生态工程职业学院鳜鱼良种亲本采购项目</w:t>
      </w:r>
      <w:r w:rsidR="004F1BC9">
        <w:rPr>
          <w:rFonts w:ascii="宋体" w:eastAsia="宋体" w:hAnsi="宋体" w:cs="宋体" w:hint="eastAsia"/>
          <w:sz w:val="28"/>
          <w:szCs w:val="28"/>
        </w:rPr>
        <w:t>（第二次）</w:t>
      </w:r>
    </w:p>
    <w:p w:rsidR="009121E2" w:rsidRDefault="00065CF7">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Pr>
          <w:rFonts w:ascii="宋体" w:eastAsia="宋体" w:hAnsi="宋体" w:cs="宋体" w:hint="eastAsia"/>
          <w:bCs w:val="0"/>
          <w:sz w:val="28"/>
          <w:szCs w:val="28"/>
        </w:rPr>
        <w:t>99900</w:t>
      </w:r>
      <w:r>
        <w:rPr>
          <w:rFonts w:ascii="宋体" w:eastAsia="宋体" w:hAnsi="宋体" w:cs="宋体" w:hint="eastAsia"/>
          <w:bCs w:val="0"/>
          <w:sz w:val="28"/>
          <w:szCs w:val="28"/>
        </w:rPr>
        <w:t>.00</w:t>
      </w:r>
      <w:r>
        <w:rPr>
          <w:rFonts w:ascii="宋体" w:eastAsia="宋体" w:hAnsi="宋体" w:cs="宋体" w:hint="eastAsia"/>
          <w:bCs w:val="0"/>
          <w:sz w:val="28"/>
          <w:szCs w:val="28"/>
        </w:rPr>
        <w:t>元</w:t>
      </w:r>
    </w:p>
    <w:p w:rsidR="009121E2" w:rsidRDefault="00065CF7">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eastAsia="宋体" w:hAnsi="宋体" w:cs="宋体" w:hint="eastAsia"/>
          <w:b/>
          <w:bCs/>
          <w:sz w:val="28"/>
          <w:szCs w:val="28"/>
        </w:rPr>
        <w:t>:</w:t>
      </w:r>
      <w:r>
        <w:rPr>
          <w:rFonts w:ascii="宋体" w:hAnsi="宋体" w:cs="宋体" w:hint="eastAsia"/>
          <w:sz w:val="28"/>
          <w:szCs w:val="28"/>
        </w:rPr>
        <w:t xml:space="preserve"> </w:t>
      </w:r>
      <w:r>
        <w:rPr>
          <w:rFonts w:ascii="宋体" w:eastAsia="宋体" w:hAnsi="宋体" w:cs="宋体" w:hint="eastAsia"/>
          <w:sz w:val="28"/>
          <w:szCs w:val="28"/>
        </w:rPr>
        <w:t>佛山市高明区（具体地址另行通知）</w:t>
      </w:r>
    </w:p>
    <w:p w:rsidR="009121E2" w:rsidRDefault="00065CF7">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9121E2" w:rsidRDefault="00065CF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9121E2" w:rsidRDefault="00065CF7">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9121E2" w:rsidRDefault="00065CF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9121E2" w:rsidRDefault="00065CF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9121E2" w:rsidRDefault="00065CF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9121E2" w:rsidRDefault="00065CF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9121E2" w:rsidRDefault="00065CF7">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9121E2" w:rsidRDefault="00065CF7">
      <w:pPr>
        <w:numPr>
          <w:ilvl w:val="0"/>
          <w:numId w:val="2"/>
        </w:numPr>
        <w:spacing w:line="360" w:lineRule="auto"/>
        <w:rPr>
          <w:rFonts w:ascii="宋体" w:hAnsi="宋体" w:cs="宋体"/>
          <w:sz w:val="28"/>
          <w:szCs w:val="28"/>
        </w:rPr>
      </w:pPr>
      <w:r>
        <w:rPr>
          <w:rFonts w:ascii="宋体" w:hAnsi="宋体" w:cs="宋体" w:hint="eastAsia"/>
          <w:sz w:val="28"/>
          <w:szCs w:val="28"/>
        </w:rPr>
        <w:t>供应商经营范围需包含水产种苗生产销售相关业务，具备合法的水产种苗经营许可资质，提供有效证书复印件（加盖公章）。</w:t>
      </w:r>
    </w:p>
    <w:p w:rsidR="009121E2" w:rsidRDefault="00065CF7">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9121E2" w:rsidRDefault="00065CF7">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w:t>
      </w:r>
      <w:r>
        <w:rPr>
          <w:rFonts w:ascii="宋体" w:hAnsi="宋体" w:cs="宋体" w:hint="eastAsia"/>
          <w:sz w:val="28"/>
          <w:szCs w:val="28"/>
        </w:rPr>
        <w:lastRenderedPageBreak/>
        <w:t>中小企业须提供中小企业声明函。</w:t>
      </w:r>
    </w:p>
    <w:p w:rsidR="009121E2" w:rsidRDefault="00065CF7">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9121E2" w:rsidRDefault="00065CF7">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w:t>
      </w:r>
      <w:r>
        <w:rPr>
          <w:rFonts w:asciiTheme="minorEastAsia" w:hAnsiTheme="minorEastAsia" w:cstheme="minorEastAsia" w:hint="eastAsia"/>
          <w:color w:val="000000" w:themeColor="text1"/>
          <w:sz w:val="28"/>
          <w:szCs w:val="28"/>
        </w:rPr>
        <w:t>为</w:t>
      </w:r>
      <w:r>
        <w:rPr>
          <w:rFonts w:asciiTheme="minorEastAsia" w:hAnsiTheme="minorEastAsia" w:cstheme="minorEastAsia" w:hint="eastAsia"/>
          <w:color w:val="000000" w:themeColor="text1"/>
          <w:sz w:val="28"/>
          <w:szCs w:val="28"/>
        </w:rPr>
        <w:t>2026</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17</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9121E2" w:rsidRDefault="00065CF7">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9121E2" w:rsidRDefault="00065CF7">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9121E2" w:rsidRDefault="00065CF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tbl>
      <w:tblPr>
        <w:tblW w:w="5836" w:type="pct"/>
        <w:jc w:val="center"/>
        <w:tblCellMar>
          <w:left w:w="0" w:type="dxa"/>
          <w:right w:w="0" w:type="dxa"/>
        </w:tblCellMar>
        <w:tblLook w:val="04A0"/>
      </w:tblPr>
      <w:tblGrid>
        <w:gridCol w:w="1452"/>
        <w:gridCol w:w="8254"/>
      </w:tblGrid>
      <w:tr w:rsidR="009121E2">
        <w:trPr>
          <w:trHeight w:val="621"/>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产品名称</w:t>
            </w:r>
          </w:p>
        </w:tc>
        <w:tc>
          <w:tcPr>
            <w:tcW w:w="42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9121E2">
        <w:trPr>
          <w:trHeight w:val="2437"/>
          <w:jc w:val="center"/>
        </w:trPr>
        <w:tc>
          <w:tcPr>
            <w:tcW w:w="74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宋体" w:eastAsia="宋体" w:hAnsi="宋体" w:cs="宋体"/>
                <w:kern w:val="0"/>
                <w:szCs w:val="21"/>
              </w:rPr>
            </w:pPr>
            <w:r>
              <w:rPr>
                <w:rFonts w:ascii="宋体" w:eastAsia="宋体" w:hAnsi="宋体" w:cs="宋体" w:hint="eastAsia"/>
                <w:szCs w:val="21"/>
              </w:rPr>
              <w:t>鳜鱼良种亲本</w:t>
            </w:r>
          </w:p>
        </w:tc>
        <w:tc>
          <w:tcPr>
            <w:tcW w:w="42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tabs>
                <w:tab w:val="left" w:pos="312"/>
              </w:tabs>
              <w:adjustRightInd w:val="0"/>
              <w:snapToGrid w:val="0"/>
              <w:spacing w:line="312" w:lineRule="auto"/>
              <w:rPr>
                <w:rFonts w:ascii="宋体" w:eastAsia="宋体" w:hAnsi="宋体" w:cs="宋体"/>
                <w:b/>
                <w:bCs/>
                <w:szCs w:val="21"/>
              </w:rPr>
            </w:pPr>
            <w:r>
              <w:rPr>
                <w:rFonts w:ascii="宋体" w:eastAsia="宋体" w:hAnsi="宋体" w:cs="宋体" w:hint="eastAsia"/>
                <w:b/>
                <w:bCs/>
                <w:szCs w:val="21"/>
              </w:rPr>
              <w:t>（一）</w:t>
            </w:r>
            <w:r>
              <w:rPr>
                <w:rFonts w:ascii="宋体" w:eastAsia="宋体" w:hAnsi="宋体" w:cs="宋体" w:hint="eastAsia"/>
                <w:b/>
                <w:bCs/>
                <w:szCs w:val="21"/>
              </w:rPr>
              <w:t>数量</w:t>
            </w:r>
          </w:p>
          <w:p w:rsidR="009121E2" w:rsidRDefault="00065CF7">
            <w:pPr>
              <w:tabs>
                <w:tab w:val="left" w:pos="312"/>
              </w:tabs>
              <w:adjustRightInd w:val="0"/>
              <w:snapToGrid w:val="0"/>
              <w:spacing w:line="312" w:lineRule="auto"/>
              <w:ind w:firstLineChars="200" w:firstLine="420"/>
              <w:rPr>
                <w:rFonts w:ascii="宋体" w:eastAsia="宋体" w:hAnsi="宋体" w:cs="宋体"/>
                <w:szCs w:val="21"/>
              </w:rPr>
            </w:pPr>
            <w:r>
              <w:rPr>
                <w:rFonts w:ascii="宋体" w:eastAsia="宋体" w:hAnsi="宋体" w:cs="宋体"/>
                <w:szCs w:val="21"/>
              </w:rPr>
              <w:t>优质鳜鱼良种亲鱼共计</w:t>
            </w:r>
            <w:r>
              <w:rPr>
                <w:rFonts w:ascii="宋体" w:eastAsia="宋体" w:hAnsi="宋体" w:cs="宋体"/>
                <w:b/>
                <w:bCs/>
                <w:szCs w:val="21"/>
              </w:rPr>
              <w:t xml:space="preserve"> 1120 </w:t>
            </w:r>
            <w:r>
              <w:rPr>
                <w:rFonts w:ascii="宋体" w:eastAsia="宋体" w:hAnsi="宋体" w:cs="宋体"/>
                <w:b/>
                <w:bCs/>
                <w:szCs w:val="21"/>
              </w:rPr>
              <w:t>尾（雌鱼</w:t>
            </w:r>
            <w:r>
              <w:rPr>
                <w:rFonts w:ascii="宋体" w:eastAsia="宋体" w:hAnsi="宋体" w:cs="宋体"/>
                <w:b/>
                <w:bCs/>
                <w:szCs w:val="21"/>
              </w:rPr>
              <w:t xml:space="preserve"> 520 </w:t>
            </w:r>
            <w:r>
              <w:rPr>
                <w:rFonts w:ascii="宋体" w:eastAsia="宋体" w:hAnsi="宋体" w:cs="宋体"/>
                <w:b/>
                <w:bCs/>
                <w:szCs w:val="21"/>
              </w:rPr>
              <w:t>尾、雄鱼</w:t>
            </w:r>
            <w:r>
              <w:rPr>
                <w:rFonts w:ascii="宋体" w:eastAsia="宋体" w:hAnsi="宋体" w:cs="宋体"/>
                <w:b/>
                <w:bCs/>
                <w:szCs w:val="21"/>
              </w:rPr>
              <w:t xml:space="preserve"> 600 </w:t>
            </w:r>
            <w:r>
              <w:rPr>
                <w:rFonts w:ascii="宋体" w:eastAsia="宋体" w:hAnsi="宋体" w:cs="宋体"/>
                <w:b/>
                <w:bCs/>
                <w:szCs w:val="21"/>
              </w:rPr>
              <w:t>尾）</w:t>
            </w:r>
            <w:r>
              <w:rPr>
                <w:rFonts w:ascii="宋体" w:eastAsia="宋体" w:hAnsi="宋体" w:cs="宋体"/>
                <w:szCs w:val="21"/>
              </w:rPr>
              <w:t>，为经人工选育的适配华南地区水产养殖产业化推广的优质品种，遗传性状稳定、生长特性优良。</w:t>
            </w:r>
          </w:p>
          <w:p w:rsidR="009121E2" w:rsidRDefault="00065CF7">
            <w:pPr>
              <w:tabs>
                <w:tab w:val="left" w:pos="312"/>
              </w:tabs>
              <w:adjustRightInd w:val="0"/>
              <w:snapToGrid w:val="0"/>
              <w:spacing w:line="312" w:lineRule="auto"/>
              <w:rPr>
                <w:rFonts w:ascii="Times New Roman" w:eastAsia="宋体" w:hAnsi="Times New Roman" w:cs="Times New Roman"/>
                <w:b/>
                <w:bCs/>
                <w:szCs w:val="21"/>
              </w:rPr>
            </w:pPr>
            <w:r>
              <w:rPr>
                <w:rFonts w:ascii="Times New Roman" w:eastAsia="宋体" w:hAnsi="Times New Roman" w:cs="Times New Roman" w:hint="eastAsia"/>
                <w:b/>
                <w:bCs/>
                <w:szCs w:val="21"/>
              </w:rPr>
              <w:t>（二）亲鱼质量要求</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品种：选用纯正优质鳜鱼品种，遗传性状稳定，无杂交、变异情况。</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规格：雌鱼年龄</w:t>
            </w:r>
            <w:r>
              <w:rPr>
                <w:rFonts w:asciiTheme="minorEastAsia" w:hAnsiTheme="minorEastAsia" w:cstheme="minorEastAsia" w:hint="eastAsia"/>
                <w:szCs w:val="21"/>
              </w:rPr>
              <w:t>1-2</w:t>
            </w:r>
            <w:r>
              <w:rPr>
                <w:rFonts w:asciiTheme="minorEastAsia" w:hAnsiTheme="minorEastAsia" w:cstheme="minorEastAsia" w:hint="eastAsia"/>
                <w:szCs w:val="21"/>
              </w:rPr>
              <w:t>龄，体重≥</w:t>
            </w:r>
            <w:r>
              <w:rPr>
                <w:rFonts w:asciiTheme="minorEastAsia" w:hAnsiTheme="minorEastAsia" w:cstheme="minorEastAsia" w:hint="eastAsia"/>
                <w:szCs w:val="21"/>
              </w:rPr>
              <w:t xml:space="preserve"> 1 kg/</w:t>
            </w:r>
            <w:r>
              <w:rPr>
                <w:rFonts w:asciiTheme="minorEastAsia" w:hAnsiTheme="minorEastAsia" w:cstheme="minorEastAsia" w:hint="eastAsia"/>
                <w:szCs w:val="21"/>
              </w:rPr>
              <w:t>尾；雄鱼年龄</w:t>
            </w:r>
            <w:r>
              <w:rPr>
                <w:rFonts w:asciiTheme="minorEastAsia" w:hAnsiTheme="minorEastAsia" w:cstheme="minorEastAsia" w:hint="eastAsia"/>
                <w:szCs w:val="21"/>
              </w:rPr>
              <w:t>1-2</w:t>
            </w:r>
            <w:r>
              <w:rPr>
                <w:rFonts w:asciiTheme="minorEastAsia" w:hAnsiTheme="minorEastAsia" w:cstheme="minorEastAsia" w:hint="eastAsia"/>
                <w:szCs w:val="21"/>
              </w:rPr>
              <w:t>龄，体重≥</w:t>
            </w:r>
            <w:r>
              <w:rPr>
                <w:rFonts w:asciiTheme="minorEastAsia" w:hAnsiTheme="minorEastAsia" w:cstheme="minorEastAsia" w:hint="eastAsia"/>
                <w:szCs w:val="21"/>
              </w:rPr>
              <w:t>1 kg/</w:t>
            </w:r>
            <w:r>
              <w:rPr>
                <w:rFonts w:asciiTheme="minorEastAsia" w:hAnsiTheme="minorEastAsia" w:cstheme="minorEastAsia" w:hint="eastAsia"/>
                <w:szCs w:val="21"/>
              </w:rPr>
              <w:t>尾；体型匀称、体质健壮、活力强，无畸形、无外伤、无病虫害。</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健康标准：经专业检疫合格，无传染性疾病、寄生虫感染。</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4.</w:t>
            </w:r>
            <w:r>
              <w:rPr>
                <w:rFonts w:asciiTheme="minorEastAsia" w:hAnsiTheme="minorEastAsia" w:cstheme="minorEastAsia" w:hint="eastAsia"/>
                <w:szCs w:val="21"/>
              </w:rPr>
              <w:t>性腺发育：性腺发育良好，符合人工繁殖技术要求，经采购方现场查验确认。</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5.</w:t>
            </w:r>
            <w:r>
              <w:rPr>
                <w:rFonts w:asciiTheme="minorEastAsia" w:hAnsiTheme="minorEastAsia" w:cstheme="minorEastAsia" w:hint="eastAsia"/>
                <w:szCs w:val="21"/>
              </w:rPr>
              <w:t>来源：亲鱼来自合法合规的培育基地。</w:t>
            </w:r>
          </w:p>
          <w:p w:rsidR="009121E2" w:rsidRDefault="00065CF7">
            <w:pPr>
              <w:tabs>
                <w:tab w:val="left" w:pos="312"/>
              </w:tabs>
              <w:adjustRightInd w:val="0"/>
              <w:snapToGrid w:val="0"/>
              <w:spacing w:line="312" w:lineRule="auto"/>
              <w:rPr>
                <w:rFonts w:ascii="Times New Roman" w:eastAsia="宋体" w:hAnsi="Times New Roman" w:cs="Times New Roman"/>
                <w:b/>
                <w:bCs/>
                <w:szCs w:val="21"/>
              </w:rPr>
            </w:pPr>
            <w:r>
              <w:rPr>
                <w:rFonts w:ascii="Times New Roman" w:eastAsia="宋体" w:hAnsi="Times New Roman" w:cs="Times New Roman" w:hint="eastAsia"/>
                <w:b/>
                <w:bCs/>
                <w:szCs w:val="21"/>
              </w:rPr>
              <w:t>（三）运输要求</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供应商需采用专业水产种苗运输设备，控制运输水温在</w:t>
            </w:r>
            <w:r>
              <w:rPr>
                <w:rFonts w:asciiTheme="minorEastAsia" w:hAnsiTheme="minorEastAsia" w:cstheme="minorEastAsia" w:hint="eastAsia"/>
                <w:szCs w:val="21"/>
              </w:rPr>
              <w:t>18-22</w:t>
            </w:r>
            <w:r>
              <w:rPr>
                <w:rFonts w:asciiTheme="minorEastAsia" w:hAnsiTheme="minorEastAsia" w:cstheme="minorEastAsia" w:hint="eastAsia"/>
                <w:szCs w:val="21"/>
              </w:rPr>
              <w:t>℃，溶氧量≥</w:t>
            </w:r>
            <w:r>
              <w:rPr>
                <w:rFonts w:asciiTheme="minorEastAsia" w:hAnsiTheme="minorEastAsia" w:cstheme="minorEastAsia" w:hint="eastAsia"/>
                <w:szCs w:val="21"/>
              </w:rPr>
              <w:t xml:space="preserve"> 8 mg/L</w:t>
            </w:r>
            <w:r>
              <w:rPr>
                <w:rFonts w:asciiTheme="minorEastAsia" w:hAnsiTheme="minorEastAsia" w:cstheme="minorEastAsia" w:hint="eastAsia"/>
                <w:szCs w:val="21"/>
              </w:rPr>
              <w:t>，确保亲鱼运输存活率≥</w:t>
            </w:r>
            <w:r>
              <w:rPr>
                <w:rFonts w:asciiTheme="minorEastAsia" w:hAnsiTheme="minorEastAsia" w:cstheme="minorEastAsia" w:hint="eastAsia"/>
                <w:szCs w:val="21"/>
              </w:rPr>
              <w:t>98%</w:t>
            </w:r>
            <w:r>
              <w:rPr>
                <w:rFonts w:asciiTheme="minorEastAsia" w:hAnsiTheme="minorEastAsia" w:cstheme="minorEastAsia" w:hint="eastAsia"/>
                <w:szCs w:val="21"/>
              </w:rPr>
              <w:t>。</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运输方案需提前报采购方确认，运输过程中配备专业技术人员监护，及时应对突发情况。</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运输费用由供应商承担，运输途中发生的亲鱼死亡、损伤等损失由供应商负责补足。</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4.</w:t>
            </w:r>
            <w:r>
              <w:rPr>
                <w:rFonts w:asciiTheme="minorEastAsia" w:hAnsiTheme="minorEastAsia" w:cstheme="minorEastAsia" w:hint="eastAsia"/>
                <w:szCs w:val="21"/>
              </w:rPr>
              <w:t>全程运输时间不超过</w:t>
            </w:r>
            <w:r>
              <w:rPr>
                <w:rFonts w:asciiTheme="minorEastAsia" w:hAnsiTheme="minorEastAsia" w:cstheme="minorEastAsia" w:hint="eastAsia"/>
                <w:szCs w:val="21"/>
              </w:rPr>
              <w:t>12</w:t>
            </w:r>
            <w:r>
              <w:rPr>
                <w:rFonts w:asciiTheme="minorEastAsia" w:hAnsiTheme="minorEastAsia" w:cstheme="minorEastAsia" w:hint="eastAsia"/>
                <w:szCs w:val="21"/>
              </w:rPr>
              <w:t>小时，超时造成的损失由供应商承担。</w:t>
            </w:r>
          </w:p>
          <w:p w:rsidR="009121E2" w:rsidRDefault="00065CF7">
            <w:pPr>
              <w:tabs>
                <w:tab w:val="left" w:pos="312"/>
              </w:tabs>
              <w:adjustRightInd w:val="0"/>
              <w:snapToGrid w:val="0"/>
              <w:spacing w:line="312" w:lineRule="auto"/>
              <w:rPr>
                <w:rFonts w:ascii="Times New Roman" w:eastAsia="宋体" w:hAnsi="Times New Roman" w:cs="Times New Roman"/>
                <w:b/>
                <w:bCs/>
                <w:szCs w:val="21"/>
              </w:rPr>
            </w:pPr>
            <w:r>
              <w:rPr>
                <w:rFonts w:ascii="Times New Roman" w:eastAsia="宋体" w:hAnsi="Times New Roman" w:cs="Times New Roman" w:hint="eastAsia"/>
                <w:b/>
                <w:bCs/>
                <w:szCs w:val="21"/>
              </w:rPr>
              <w:lastRenderedPageBreak/>
              <w:t>（四）交付及验收</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交付时间：</w:t>
            </w:r>
            <w:r>
              <w:rPr>
                <w:rFonts w:asciiTheme="minorEastAsia" w:hAnsiTheme="minorEastAsia" w:cstheme="minorEastAsia" w:hint="eastAsia"/>
                <w:szCs w:val="21"/>
              </w:rPr>
              <w:t xml:space="preserve">2026 </w:t>
            </w:r>
            <w:r>
              <w:rPr>
                <w:rFonts w:asciiTheme="minorEastAsia" w:hAnsiTheme="minorEastAsia" w:cstheme="minorEastAsia" w:hint="eastAsia"/>
                <w:szCs w:val="21"/>
              </w:rPr>
              <w:t>年</w:t>
            </w:r>
            <w:r>
              <w:rPr>
                <w:rFonts w:asciiTheme="minorEastAsia" w:hAnsiTheme="minorEastAsia" w:cstheme="minorEastAsia" w:hint="eastAsia"/>
                <w:szCs w:val="21"/>
              </w:rPr>
              <w:t>4</w:t>
            </w:r>
            <w:r>
              <w:rPr>
                <w:rFonts w:asciiTheme="minorEastAsia" w:hAnsiTheme="minorEastAsia" w:cstheme="minorEastAsia" w:hint="eastAsia"/>
                <w:szCs w:val="21"/>
              </w:rPr>
              <w:t>月</w:t>
            </w:r>
            <w:r>
              <w:rPr>
                <w:rFonts w:asciiTheme="minorEastAsia" w:hAnsiTheme="minorEastAsia" w:cstheme="minorEastAsia" w:hint="eastAsia"/>
                <w:szCs w:val="21"/>
              </w:rPr>
              <w:t>3</w:t>
            </w:r>
            <w:r>
              <w:rPr>
                <w:rFonts w:asciiTheme="minorEastAsia" w:hAnsiTheme="minorEastAsia" w:cstheme="minorEastAsia" w:hint="eastAsia"/>
                <w:szCs w:val="21"/>
              </w:rPr>
              <w:t>0</w:t>
            </w:r>
            <w:r>
              <w:rPr>
                <w:rFonts w:asciiTheme="minorEastAsia" w:hAnsiTheme="minorEastAsia" w:cstheme="minorEastAsia" w:hint="eastAsia"/>
                <w:szCs w:val="21"/>
              </w:rPr>
              <w:t xml:space="preserve"> </w:t>
            </w:r>
            <w:r>
              <w:rPr>
                <w:rFonts w:asciiTheme="minorEastAsia" w:hAnsiTheme="minorEastAsia" w:cstheme="minorEastAsia" w:hint="eastAsia"/>
                <w:szCs w:val="21"/>
              </w:rPr>
              <w:t>日前完</w:t>
            </w:r>
            <w:bookmarkStart w:id="0" w:name="_GoBack"/>
            <w:bookmarkEnd w:id="0"/>
            <w:r>
              <w:rPr>
                <w:rFonts w:asciiTheme="minorEastAsia" w:hAnsiTheme="minorEastAsia" w:cstheme="minorEastAsia" w:hint="eastAsia"/>
                <w:szCs w:val="21"/>
              </w:rPr>
              <w:t>成交付，提前</w:t>
            </w:r>
            <w:r>
              <w:rPr>
                <w:rFonts w:asciiTheme="minorEastAsia" w:hAnsiTheme="minorEastAsia" w:cstheme="minorEastAsia" w:hint="eastAsia"/>
                <w:szCs w:val="21"/>
              </w:rPr>
              <w:t>3</w:t>
            </w:r>
            <w:r>
              <w:rPr>
                <w:rFonts w:asciiTheme="minorEastAsia" w:hAnsiTheme="minorEastAsia" w:cstheme="minorEastAsia" w:hint="eastAsia"/>
                <w:szCs w:val="21"/>
              </w:rPr>
              <w:t>个工作日通知采购方准备接收。</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验收方式：双方现场共同验收，核对数量、规格、健康状况等指标</w:t>
            </w:r>
            <w:r>
              <w:rPr>
                <w:rFonts w:asciiTheme="minorEastAsia" w:hAnsiTheme="minorEastAsia" w:cstheme="minorEastAsia" w:hint="eastAsia"/>
                <w:szCs w:val="21"/>
              </w:rPr>
              <w:t>，签署验收单；不合格产品供应商需在</w:t>
            </w:r>
            <w:r>
              <w:rPr>
                <w:rFonts w:asciiTheme="minorEastAsia" w:hAnsiTheme="minorEastAsia" w:cstheme="minorEastAsia" w:hint="eastAsia"/>
                <w:szCs w:val="21"/>
              </w:rPr>
              <w:t>10</w:t>
            </w:r>
            <w:r>
              <w:rPr>
                <w:rFonts w:asciiTheme="minorEastAsia" w:hAnsiTheme="minorEastAsia" w:cstheme="minorEastAsia" w:hint="eastAsia"/>
                <w:szCs w:val="21"/>
              </w:rPr>
              <w:t>个工作日内更换或补足。</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3.</w:t>
            </w:r>
            <w:r>
              <w:rPr>
                <w:rFonts w:asciiTheme="minorEastAsia" w:hAnsiTheme="minorEastAsia" w:cstheme="minorEastAsia" w:hint="eastAsia"/>
                <w:szCs w:val="21"/>
              </w:rPr>
              <w:t>交付时需同步提供亲鱼培育记录、检疫报告、品种证明等完整资料。</w:t>
            </w:r>
          </w:p>
          <w:p w:rsidR="009121E2" w:rsidRDefault="00065CF7">
            <w:pPr>
              <w:tabs>
                <w:tab w:val="left" w:pos="312"/>
              </w:tabs>
              <w:adjustRightInd w:val="0"/>
              <w:snapToGrid w:val="0"/>
              <w:spacing w:line="312" w:lineRule="auto"/>
              <w:rPr>
                <w:rFonts w:ascii="Times New Roman" w:eastAsia="宋体" w:hAnsi="Times New Roman" w:cs="Times New Roman"/>
                <w:b/>
                <w:bCs/>
                <w:szCs w:val="21"/>
              </w:rPr>
            </w:pP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五</w:t>
            </w:r>
            <w:r>
              <w:rPr>
                <w:rFonts w:ascii="Times New Roman" w:eastAsia="宋体" w:hAnsi="Times New Roman" w:cs="Times New Roman" w:hint="eastAsia"/>
                <w:b/>
                <w:bCs/>
                <w:szCs w:val="21"/>
              </w:rPr>
              <w:t>）</w:t>
            </w:r>
            <w:r>
              <w:rPr>
                <w:rFonts w:ascii="Times New Roman" w:eastAsia="宋体" w:hAnsi="Times New Roman" w:cs="Times New Roman" w:hint="eastAsia"/>
                <w:b/>
                <w:bCs/>
                <w:szCs w:val="21"/>
              </w:rPr>
              <w:t>售后服务要求</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质保期：亲鱼交付后</w:t>
            </w:r>
            <w:r>
              <w:rPr>
                <w:rFonts w:asciiTheme="minorEastAsia" w:hAnsiTheme="minorEastAsia" w:cstheme="minorEastAsia" w:hint="eastAsia"/>
                <w:szCs w:val="21"/>
              </w:rPr>
              <w:t xml:space="preserve">15 </w:t>
            </w:r>
            <w:r>
              <w:rPr>
                <w:rFonts w:asciiTheme="minorEastAsia" w:hAnsiTheme="minorEastAsia" w:cstheme="minorEastAsia" w:hint="eastAsia"/>
                <w:szCs w:val="21"/>
              </w:rPr>
              <w:t>天内，非采购方养殖不当导致的死亡、患病，供应商需免费更换同等规格合格亲鱼。</w:t>
            </w:r>
          </w:p>
          <w:p w:rsidR="009121E2" w:rsidRDefault="00065CF7">
            <w:pPr>
              <w:spacing w:line="360" w:lineRule="auto"/>
              <w:ind w:firstLineChars="200" w:firstLine="420"/>
              <w:rPr>
                <w:rFonts w:asciiTheme="minorEastAsia" w:hAnsiTheme="minorEastAsia" w:cstheme="minorEastAsia"/>
                <w:szCs w:val="21"/>
              </w:rPr>
            </w:pPr>
            <w:r>
              <w:rPr>
                <w:rFonts w:asciiTheme="minorEastAsia" w:hAnsiTheme="minorEastAsia" w:cstheme="minorEastAsia" w:hint="eastAsia"/>
                <w:szCs w:val="21"/>
              </w:rPr>
              <w:t>2.</w:t>
            </w:r>
            <w:r>
              <w:rPr>
                <w:rFonts w:asciiTheme="minorEastAsia" w:hAnsiTheme="minorEastAsia" w:cstheme="minorEastAsia" w:hint="eastAsia"/>
                <w:szCs w:val="21"/>
              </w:rPr>
              <w:t>技术服务：供应商需指派专业技术人员提供</w:t>
            </w:r>
            <w:r>
              <w:rPr>
                <w:rFonts w:asciiTheme="minorEastAsia" w:hAnsiTheme="minorEastAsia" w:cstheme="minorEastAsia" w:hint="eastAsia"/>
                <w:b/>
                <w:bCs/>
                <w:szCs w:val="21"/>
              </w:rPr>
              <w:t>1</w:t>
            </w:r>
            <w:r>
              <w:rPr>
                <w:rFonts w:asciiTheme="minorEastAsia" w:hAnsiTheme="minorEastAsia" w:cstheme="minorEastAsia" w:hint="eastAsia"/>
                <w:b/>
                <w:bCs/>
                <w:szCs w:val="21"/>
              </w:rPr>
              <w:t>次现场技术指导</w:t>
            </w:r>
            <w:r>
              <w:rPr>
                <w:rFonts w:asciiTheme="minorEastAsia" w:hAnsiTheme="minorEastAsia" w:cstheme="minorEastAsia" w:hint="eastAsia"/>
                <w:szCs w:val="21"/>
              </w:rPr>
              <w:t>（包括暂养、适应性培育、病害防控</w:t>
            </w:r>
            <w:r>
              <w:rPr>
                <w:rFonts w:asciiTheme="minorEastAsia" w:hAnsiTheme="minorEastAsia" w:cstheme="minorEastAsia" w:hint="eastAsia"/>
                <w:szCs w:val="21"/>
              </w:rPr>
              <w:t>、</w:t>
            </w:r>
            <w:r>
              <w:rPr>
                <w:rFonts w:asciiTheme="minorEastAsia" w:hAnsiTheme="minorEastAsia" w:cstheme="minorEastAsia" w:hint="eastAsia"/>
                <w:szCs w:val="21"/>
              </w:rPr>
              <w:t>饲料配比</w:t>
            </w:r>
            <w:r>
              <w:rPr>
                <w:rFonts w:asciiTheme="minorEastAsia" w:hAnsiTheme="minorEastAsia" w:cstheme="minorEastAsia" w:hint="eastAsia"/>
                <w:szCs w:val="21"/>
              </w:rPr>
              <w:t>等），提供</w:t>
            </w:r>
            <w:r>
              <w:rPr>
                <w:rFonts w:asciiTheme="minorEastAsia" w:hAnsiTheme="minorEastAsia" w:cstheme="minorEastAsia" w:hint="eastAsia"/>
                <w:b/>
                <w:bCs/>
                <w:szCs w:val="21"/>
              </w:rPr>
              <w:t>长期免费技术咨询服务</w:t>
            </w:r>
            <w:r>
              <w:rPr>
                <w:rFonts w:asciiTheme="minorEastAsia" w:hAnsiTheme="minorEastAsia" w:cstheme="minorEastAsia" w:hint="eastAsia"/>
                <w:szCs w:val="21"/>
              </w:rPr>
              <w:t>。</w:t>
            </w:r>
          </w:p>
          <w:p w:rsidR="009121E2" w:rsidRDefault="00065CF7">
            <w:pPr>
              <w:spacing w:line="360" w:lineRule="auto"/>
              <w:ind w:firstLineChars="200" w:firstLine="420"/>
              <w:rPr>
                <w:rFonts w:ascii="宋体" w:eastAsia="宋体" w:hAnsi="宋体" w:cs="宋体"/>
                <w:szCs w:val="21"/>
              </w:rPr>
            </w:pPr>
            <w:r>
              <w:rPr>
                <w:rFonts w:asciiTheme="minorEastAsia" w:hAnsiTheme="minorEastAsia" w:cstheme="minorEastAsia" w:hint="eastAsia"/>
                <w:szCs w:val="21"/>
              </w:rPr>
              <w:t>3.</w:t>
            </w:r>
            <w:r>
              <w:rPr>
                <w:rFonts w:asciiTheme="minorEastAsia" w:hAnsiTheme="minorEastAsia" w:cstheme="minorEastAsia" w:hint="eastAsia"/>
                <w:szCs w:val="21"/>
              </w:rPr>
              <w:t>响应机制：接到采购方问题反馈后，</w:t>
            </w:r>
            <w:r>
              <w:rPr>
                <w:rFonts w:asciiTheme="minorEastAsia" w:hAnsiTheme="minorEastAsia" w:cstheme="minorEastAsia" w:hint="eastAsia"/>
                <w:szCs w:val="21"/>
              </w:rPr>
              <w:t>2</w:t>
            </w:r>
            <w:r>
              <w:rPr>
                <w:rFonts w:asciiTheme="minorEastAsia" w:hAnsiTheme="minorEastAsia" w:cstheme="minorEastAsia" w:hint="eastAsia"/>
                <w:szCs w:val="21"/>
              </w:rPr>
              <w:t>小时内给予回复，如需现场处理，</w:t>
            </w:r>
            <w:r>
              <w:rPr>
                <w:rFonts w:asciiTheme="minorEastAsia" w:hAnsiTheme="minorEastAsia" w:cstheme="minorEastAsia" w:hint="eastAsia"/>
                <w:szCs w:val="21"/>
              </w:rPr>
              <w:t>48</w:t>
            </w:r>
            <w:r>
              <w:rPr>
                <w:rFonts w:asciiTheme="minorEastAsia" w:hAnsiTheme="minorEastAsia" w:cstheme="minorEastAsia" w:hint="eastAsia"/>
                <w:szCs w:val="21"/>
              </w:rPr>
              <w:t>小时内派员到场。</w:t>
            </w:r>
          </w:p>
        </w:tc>
      </w:tr>
    </w:tbl>
    <w:p w:rsidR="009121E2" w:rsidRDefault="00065CF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9121E2" w:rsidRDefault="00065CF7">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9121E2" w:rsidRDefault="00065CF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9121E2" w:rsidRDefault="00065CF7">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9121E2" w:rsidRDefault="00065CF7">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9121E2" w:rsidRDefault="00065CF7">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9121E2" w:rsidRDefault="00065CF7">
      <w:pPr>
        <w:spacing w:line="360" w:lineRule="auto"/>
        <w:ind w:firstLineChars="200" w:firstLine="560"/>
        <w:rPr>
          <w:rFonts w:ascii="宋体" w:hAnsi="宋体" w:cs="宋体"/>
          <w:sz w:val="28"/>
          <w:szCs w:val="28"/>
        </w:rPr>
      </w:pPr>
      <w:r>
        <w:rPr>
          <w:rFonts w:ascii="宋体" w:hAnsi="宋体" w:cs="宋体" w:hint="eastAsia"/>
          <w:sz w:val="28"/>
          <w:szCs w:val="28"/>
        </w:rPr>
        <w:t>（一）本次询价须</w:t>
      </w:r>
      <w:r>
        <w:rPr>
          <w:rFonts w:ascii="宋体" w:hAnsi="宋体" w:cs="宋体" w:hint="eastAsia"/>
          <w:sz w:val="28"/>
          <w:szCs w:val="28"/>
        </w:rPr>
        <w:t>满足</w:t>
      </w:r>
      <w:r>
        <w:rPr>
          <w:rFonts w:ascii="宋体" w:hAnsi="宋体" w:cs="宋体" w:hint="eastAsia"/>
          <w:sz w:val="28"/>
          <w:szCs w:val="28"/>
        </w:rPr>
        <w:t>3</w:t>
      </w:r>
      <w:r>
        <w:rPr>
          <w:rFonts w:ascii="宋体" w:hAnsi="宋体" w:cs="宋体" w:hint="eastAsia"/>
          <w:sz w:val="28"/>
          <w:szCs w:val="28"/>
        </w:rPr>
        <w:t>家或以上供应商提交报价；若不足三家，</w:t>
      </w:r>
      <w:r>
        <w:rPr>
          <w:rFonts w:ascii="宋体" w:hAnsi="宋体" w:cs="宋体" w:hint="eastAsia"/>
          <w:sz w:val="28"/>
          <w:szCs w:val="28"/>
        </w:rPr>
        <w:lastRenderedPageBreak/>
        <w:t>本次询价失败。</w:t>
      </w:r>
    </w:p>
    <w:p w:rsidR="009121E2" w:rsidRDefault="00065CF7">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9121E2" w:rsidRDefault="00065CF7">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9121E2" w:rsidRDefault="00065CF7">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9121E2" w:rsidRDefault="00065CF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9121E2" w:rsidRDefault="00065CF7">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按要求提交加盖报价供应商公章的《报价明细表》（附件</w:t>
      </w:r>
      <w:r>
        <w:rPr>
          <w:rFonts w:ascii="宋体" w:hAnsi="宋体" w:cs="宋体" w:hint="eastAsia"/>
          <w:b w:val="0"/>
          <w:szCs w:val="28"/>
        </w:rPr>
        <w:t>2</w:t>
      </w:r>
      <w:r>
        <w:rPr>
          <w:rFonts w:ascii="宋体" w:hAnsi="宋体" w:cs="宋体" w:hint="eastAsia"/>
          <w:b w:val="0"/>
          <w:szCs w:val="28"/>
        </w:rPr>
        <w:t>）</w:t>
      </w:r>
    </w:p>
    <w:p w:rsidR="009121E2" w:rsidRDefault="00065CF7">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9121E2" w:rsidRDefault="00065CF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9121E2" w:rsidRDefault="00065CF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《水产种苗生产经营许可证》</w:t>
      </w:r>
      <w:r>
        <w:rPr>
          <w:rFonts w:ascii="宋体" w:hAnsi="宋体" w:cs="宋体" w:hint="eastAsia"/>
          <w:sz w:val="28"/>
          <w:szCs w:val="28"/>
        </w:rPr>
        <w:t>加盖报价供应商公章的</w:t>
      </w:r>
      <w:r>
        <w:rPr>
          <w:rFonts w:ascii="宋体" w:hAnsi="宋体" w:cs="宋体" w:hint="eastAsia"/>
          <w:sz w:val="28"/>
          <w:szCs w:val="28"/>
        </w:rPr>
        <w:t>复印件</w:t>
      </w:r>
    </w:p>
    <w:p w:rsidR="009121E2" w:rsidRDefault="00065CF7">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9121E2" w:rsidRDefault="00065CF7">
      <w:pPr>
        <w:rPr>
          <w:rFonts w:ascii="宋体" w:hAnsi="宋体" w:cs="宋体"/>
          <w:b/>
          <w:sz w:val="24"/>
        </w:rPr>
      </w:pPr>
      <w:r>
        <w:rPr>
          <w:rFonts w:ascii="宋体" w:hAnsi="宋体" w:cs="宋体" w:hint="eastAsia"/>
          <w:b/>
          <w:sz w:val="24"/>
        </w:rPr>
        <w:br w:type="page"/>
      </w:r>
    </w:p>
    <w:p w:rsidR="009121E2" w:rsidRDefault="00065CF7">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9121E2" w:rsidRDefault="009121E2">
      <w:pPr>
        <w:tabs>
          <w:tab w:val="left" w:pos="8100"/>
        </w:tabs>
        <w:adjustRightInd w:val="0"/>
        <w:snapToGrid w:val="0"/>
        <w:spacing w:line="348" w:lineRule="auto"/>
        <w:rPr>
          <w:rFonts w:ascii="宋体" w:hAnsi="宋体" w:cs="宋体"/>
          <w:b/>
          <w:sz w:val="24"/>
        </w:rPr>
      </w:pPr>
    </w:p>
    <w:p w:rsidR="009121E2" w:rsidRDefault="00065CF7">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9121E2" w:rsidRDefault="00065CF7">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9121E2">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9121E2" w:rsidRDefault="00065CF7">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9121E2" w:rsidRDefault="00065CF7">
            <w:pPr>
              <w:autoSpaceDE w:val="0"/>
              <w:autoSpaceDN w:val="0"/>
              <w:adjustRightInd w:val="0"/>
              <w:spacing w:line="480" w:lineRule="exact"/>
              <w:jc w:val="center"/>
              <w:rPr>
                <w:rFonts w:ascii="宋体" w:hAnsi="宋体"/>
                <w:sz w:val="24"/>
              </w:rPr>
            </w:pPr>
            <w:r>
              <w:rPr>
                <w:rFonts w:ascii="宋体" w:hAnsi="宋体" w:hint="eastAsia"/>
                <w:sz w:val="24"/>
              </w:rPr>
              <w:t>广东生态工程职业学院鳜鱼良种亲本采购项目</w:t>
            </w:r>
            <w:r w:rsidR="00BC734F">
              <w:rPr>
                <w:rFonts w:ascii="宋体" w:hAnsi="宋体" w:hint="eastAsia"/>
                <w:sz w:val="24"/>
              </w:rPr>
              <w:t>（第二次）</w:t>
            </w:r>
          </w:p>
        </w:tc>
      </w:tr>
      <w:tr w:rsidR="009121E2">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9121E2" w:rsidRDefault="00065CF7">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9121E2" w:rsidRDefault="00065CF7">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9121E2">
        <w:trPr>
          <w:cantSplit/>
          <w:trHeight w:val="985"/>
          <w:jc w:val="center"/>
        </w:trPr>
        <w:tc>
          <w:tcPr>
            <w:tcW w:w="2549" w:type="dxa"/>
            <w:vMerge/>
            <w:tcBorders>
              <w:left w:val="single" w:sz="6" w:space="0" w:color="auto"/>
              <w:right w:val="single" w:sz="6" w:space="0" w:color="auto"/>
            </w:tcBorders>
            <w:vAlign w:val="center"/>
          </w:tcPr>
          <w:p w:rsidR="009121E2" w:rsidRDefault="009121E2">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9121E2" w:rsidRDefault="00065CF7">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9121E2">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9121E2" w:rsidRDefault="00065CF7">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9121E2" w:rsidRDefault="009121E2">
            <w:pPr>
              <w:autoSpaceDE w:val="0"/>
              <w:autoSpaceDN w:val="0"/>
              <w:adjustRightInd w:val="0"/>
              <w:spacing w:line="480" w:lineRule="exact"/>
              <w:jc w:val="center"/>
              <w:rPr>
                <w:rFonts w:ascii="宋体" w:hAnsi="宋体"/>
                <w:sz w:val="24"/>
              </w:rPr>
            </w:pPr>
          </w:p>
        </w:tc>
      </w:tr>
    </w:tbl>
    <w:p w:rsidR="009121E2" w:rsidRDefault="00065CF7">
      <w:pPr>
        <w:pStyle w:val="a6"/>
        <w:spacing w:line="480" w:lineRule="exact"/>
        <w:ind w:firstLineChars="50" w:firstLine="100"/>
        <w:rPr>
          <w:rFonts w:hAnsi="宋体"/>
        </w:rPr>
      </w:pPr>
      <w:r>
        <w:rPr>
          <w:rFonts w:hAnsi="宋体" w:hint="eastAsia"/>
        </w:rPr>
        <w:t>注：</w:t>
      </w:r>
    </w:p>
    <w:p w:rsidR="009121E2" w:rsidRDefault="00065CF7">
      <w:pPr>
        <w:pStyle w:val="a6"/>
        <w:numPr>
          <w:ilvl w:val="0"/>
          <w:numId w:val="6"/>
        </w:numPr>
        <w:spacing w:line="0" w:lineRule="atLeast"/>
        <w:rPr>
          <w:rFonts w:hAnsi="宋体"/>
        </w:rPr>
      </w:pPr>
      <w:r>
        <w:rPr>
          <w:rFonts w:hAnsi="宋体" w:hint="eastAsia"/>
        </w:rPr>
        <w:t>本表报价包含完成本项目应预见和不可预见的一切含税费用。</w:t>
      </w:r>
    </w:p>
    <w:p w:rsidR="009121E2" w:rsidRDefault="00065CF7">
      <w:pPr>
        <w:pStyle w:val="a6"/>
        <w:numPr>
          <w:ilvl w:val="0"/>
          <w:numId w:val="6"/>
        </w:numPr>
        <w:spacing w:line="0" w:lineRule="atLeast"/>
        <w:rPr>
          <w:rFonts w:hAnsi="宋体"/>
        </w:rPr>
      </w:pPr>
      <w:r>
        <w:rPr>
          <w:rFonts w:hint="eastAsia"/>
        </w:rPr>
        <w:t>填写此表时不得改变表格的形式。</w:t>
      </w:r>
    </w:p>
    <w:p w:rsidR="009121E2" w:rsidRDefault="00065CF7">
      <w:pPr>
        <w:pStyle w:val="a6"/>
        <w:numPr>
          <w:ilvl w:val="0"/>
          <w:numId w:val="6"/>
        </w:numPr>
        <w:spacing w:line="0" w:lineRule="atLeast"/>
        <w:rPr>
          <w:rFonts w:hAnsi="宋体"/>
        </w:rPr>
      </w:pPr>
      <w:r>
        <w:rPr>
          <w:rFonts w:hint="eastAsia"/>
        </w:rPr>
        <w:t>以上表中内容必须计算机录入、填写、打印。手写按无效报价处理。</w:t>
      </w:r>
    </w:p>
    <w:p w:rsidR="009121E2" w:rsidRDefault="00065CF7">
      <w:pPr>
        <w:pStyle w:val="a6"/>
        <w:numPr>
          <w:ilvl w:val="0"/>
          <w:numId w:val="6"/>
        </w:numPr>
        <w:spacing w:line="0" w:lineRule="atLeast"/>
      </w:pPr>
      <w:r>
        <w:rPr>
          <w:rFonts w:hint="eastAsia"/>
        </w:rPr>
        <w:t>必须满足服务内容等服务要求。</w:t>
      </w:r>
    </w:p>
    <w:p w:rsidR="009121E2" w:rsidRDefault="009121E2">
      <w:pPr>
        <w:pStyle w:val="a6"/>
        <w:spacing w:line="0" w:lineRule="atLeast"/>
        <w:ind w:left="336"/>
        <w:rPr>
          <w:rFonts w:hAnsi="宋体"/>
          <w:color w:val="FF0000"/>
        </w:rPr>
      </w:pPr>
    </w:p>
    <w:p w:rsidR="009121E2" w:rsidRDefault="009121E2"/>
    <w:p w:rsidR="009121E2" w:rsidRDefault="009121E2"/>
    <w:p w:rsidR="009121E2" w:rsidRDefault="009121E2">
      <w:pPr>
        <w:spacing w:line="480" w:lineRule="exact"/>
        <w:ind w:leftChars="2190" w:left="4599" w:firstLineChars="100" w:firstLine="240"/>
        <w:rPr>
          <w:rFonts w:ascii="宋体" w:hAnsi="宋体" w:cs="宋体"/>
          <w:sz w:val="24"/>
        </w:rPr>
      </w:pPr>
    </w:p>
    <w:p w:rsidR="009121E2" w:rsidRDefault="00065CF7">
      <w:pPr>
        <w:spacing w:line="480" w:lineRule="exact"/>
        <w:ind w:firstLineChars="1900" w:firstLine="4560"/>
        <w:rPr>
          <w:rFonts w:ascii="宋体" w:hAnsi="宋体" w:cs="宋体"/>
          <w:sz w:val="24"/>
        </w:rPr>
      </w:pPr>
      <w:r>
        <w:rPr>
          <w:rFonts w:ascii="宋体" w:hAnsi="宋体" w:cs="宋体" w:hint="eastAsia"/>
          <w:sz w:val="24"/>
        </w:rPr>
        <w:t>投标人（公章）：</w:t>
      </w:r>
    </w:p>
    <w:p w:rsidR="009121E2" w:rsidRDefault="00065CF7">
      <w:pPr>
        <w:spacing w:line="480" w:lineRule="exact"/>
        <w:ind w:firstLineChars="1900" w:firstLine="4560"/>
        <w:rPr>
          <w:rFonts w:ascii="宋体" w:hAnsi="宋体" w:cs="宋体"/>
          <w:sz w:val="24"/>
        </w:rPr>
      </w:pPr>
      <w:r>
        <w:rPr>
          <w:rFonts w:ascii="宋体" w:hAnsi="宋体" w:cs="宋体" w:hint="eastAsia"/>
          <w:sz w:val="24"/>
        </w:rPr>
        <w:t>投标人地址：</w:t>
      </w:r>
    </w:p>
    <w:p w:rsidR="009121E2" w:rsidRDefault="00065CF7">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9121E2" w:rsidRDefault="00065CF7">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9121E2" w:rsidRDefault="00065CF7">
      <w:pPr>
        <w:spacing w:line="480" w:lineRule="exact"/>
        <w:ind w:firstLineChars="1900" w:firstLine="4560"/>
        <w:rPr>
          <w:rFonts w:ascii="宋体" w:hAnsi="宋体" w:cs="宋体"/>
          <w:sz w:val="24"/>
        </w:rPr>
      </w:pPr>
      <w:r>
        <w:rPr>
          <w:rFonts w:ascii="宋体" w:hAnsi="宋体" w:cs="宋体" w:hint="eastAsia"/>
          <w:sz w:val="24"/>
        </w:rPr>
        <w:t>联系电话：</w:t>
      </w:r>
    </w:p>
    <w:p w:rsidR="009121E2" w:rsidRDefault="00065CF7">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121E2" w:rsidRDefault="009121E2">
      <w:pPr>
        <w:rPr>
          <w:rFonts w:ascii="宋体" w:hAnsi="宋体" w:cs="宋体"/>
          <w:sz w:val="24"/>
        </w:rPr>
      </w:pPr>
    </w:p>
    <w:p w:rsidR="009121E2" w:rsidRDefault="009121E2">
      <w:pPr>
        <w:rPr>
          <w:rFonts w:ascii="宋体" w:hAnsi="宋体" w:cs="宋体"/>
          <w:sz w:val="24"/>
        </w:rPr>
      </w:pPr>
    </w:p>
    <w:p w:rsidR="009121E2" w:rsidRDefault="00065CF7">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121E2" w:rsidRDefault="00065CF7">
      <w:pPr>
        <w:rPr>
          <w:rFonts w:ascii="宋体" w:hAnsi="宋体" w:cs="宋体"/>
          <w:b/>
          <w:sz w:val="24"/>
        </w:rPr>
      </w:pPr>
      <w:r>
        <w:rPr>
          <w:rFonts w:ascii="宋体" w:hAnsi="宋体" w:cs="宋体" w:hint="eastAsia"/>
          <w:b/>
          <w:sz w:val="24"/>
        </w:rPr>
        <w:br w:type="page"/>
      </w:r>
    </w:p>
    <w:p w:rsidR="009121E2" w:rsidRDefault="00065CF7">
      <w:pPr>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9121E2" w:rsidRDefault="00065CF7">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9121E2" w:rsidRDefault="00065CF7">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6051" w:type="pct"/>
        <w:jc w:val="center"/>
        <w:tblLayout w:type="fixed"/>
        <w:tblLook w:val="04A0"/>
      </w:tblPr>
      <w:tblGrid>
        <w:gridCol w:w="1125"/>
        <w:gridCol w:w="5418"/>
        <w:gridCol w:w="3770"/>
      </w:tblGrid>
      <w:tr w:rsidR="009121E2">
        <w:trPr>
          <w:trHeight w:val="425"/>
          <w:jc w:val="center"/>
        </w:trPr>
        <w:tc>
          <w:tcPr>
            <w:tcW w:w="5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rPr>
              <w:t>产品</w:t>
            </w:r>
            <w:r>
              <w:rPr>
                <w:rFonts w:ascii="仿宋" w:eastAsia="仿宋" w:hAnsi="仿宋" w:cs="仿宋" w:hint="eastAsia"/>
                <w:b/>
                <w:bCs/>
                <w:color w:val="000000"/>
                <w:kern w:val="0"/>
                <w:szCs w:val="21"/>
                <w:lang/>
              </w:rPr>
              <w:t>名称</w:t>
            </w:r>
          </w:p>
        </w:tc>
        <w:tc>
          <w:tcPr>
            <w:tcW w:w="2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rPr>
              <w:t>具体</w:t>
            </w:r>
            <w:r>
              <w:rPr>
                <w:rFonts w:ascii="仿宋" w:eastAsia="仿宋" w:hAnsi="仿宋" w:cs="仿宋" w:hint="eastAsia"/>
                <w:b/>
                <w:bCs/>
                <w:color w:val="000000"/>
                <w:kern w:val="0"/>
                <w:szCs w:val="21"/>
                <w:lang/>
              </w:rPr>
              <w:t>要求</w:t>
            </w:r>
          </w:p>
        </w:tc>
        <w:tc>
          <w:tcPr>
            <w:tcW w:w="18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rPr>
              <w:t>费用（元）</w:t>
            </w:r>
          </w:p>
        </w:tc>
      </w:tr>
      <w:tr w:rsidR="009121E2">
        <w:trPr>
          <w:trHeight w:val="311"/>
          <w:jc w:val="center"/>
        </w:trPr>
        <w:tc>
          <w:tcPr>
            <w:tcW w:w="5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宋体" w:eastAsia="宋体" w:hAnsi="宋体" w:cs="宋体"/>
                <w:kern w:val="0"/>
                <w:szCs w:val="21"/>
                <w:lang/>
              </w:rPr>
            </w:pPr>
            <w:r>
              <w:rPr>
                <w:rFonts w:ascii="宋体" w:eastAsia="宋体" w:hAnsi="宋体" w:cs="宋体" w:hint="eastAsia"/>
                <w:kern w:val="0"/>
                <w:szCs w:val="21"/>
                <w:lang/>
              </w:rPr>
              <w:t>鳜鱼良种</w:t>
            </w:r>
            <w:r>
              <w:rPr>
                <w:rFonts w:ascii="宋体" w:eastAsia="宋体" w:hAnsi="宋体" w:cs="宋体" w:hint="eastAsia"/>
                <w:kern w:val="0"/>
                <w:szCs w:val="21"/>
                <w:lang/>
              </w:rPr>
              <w:t xml:space="preserve"> </w:t>
            </w:r>
            <w:r>
              <w:rPr>
                <w:rFonts w:ascii="宋体" w:eastAsia="宋体" w:hAnsi="宋体" w:cs="宋体" w:hint="eastAsia"/>
                <w:kern w:val="0"/>
                <w:szCs w:val="21"/>
                <w:lang/>
              </w:rPr>
              <w:t>亲本</w:t>
            </w:r>
          </w:p>
        </w:tc>
        <w:tc>
          <w:tcPr>
            <w:tcW w:w="26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（一）数量</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优质鳜鱼良种亲鱼共计</w:t>
            </w:r>
            <w:r>
              <w:rPr>
                <w:rFonts w:ascii="宋体" w:eastAsia="宋体" w:hAnsi="宋体" w:cs="宋体" w:hint="eastAsia"/>
                <w:kern w:val="0"/>
                <w:szCs w:val="21"/>
                <w:lang/>
              </w:rPr>
              <w:t xml:space="preserve"> 1120 </w:t>
            </w:r>
            <w:r>
              <w:rPr>
                <w:rFonts w:ascii="宋体" w:eastAsia="宋体" w:hAnsi="宋体" w:cs="宋体" w:hint="eastAsia"/>
                <w:kern w:val="0"/>
                <w:szCs w:val="21"/>
                <w:lang/>
              </w:rPr>
              <w:t>尾（雌鱼</w:t>
            </w:r>
            <w:r>
              <w:rPr>
                <w:rFonts w:ascii="宋体" w:eastAsia="宋体" w:hAnsi="宋体" w:cs="宋体" w:hint="eastAsia"/>
                <w:kern w:val="0"/>
                <w:szCs w:val="21"/>
                <w:lang/>
              </w:rPr>
              <w:t xml:space="preserve"> 520 </w:t>
            </w:r>
            <w:r>
              <w:rPr>
                <w:rFonts w:ascii="宋体" w:eastAsia="宋体" w:hAnsi="宋体" w:cs="宋体" w:hint="eastAsia"/>
                <w:kern w:val="0"/>
                <w:szCs w:val="21"/>
                <w:lang/>
              </w:rPr>
              <w:t>尾、雄鱼</w:t>
            </w:r>
            <w:r>
              <w:rPr>
                <w:rFonts w:ascii="宋体" w:eastAsia="宋体" w:hAnsi="宋体" w:cs="宋体" w:hint="eastAsia"/>
                <w:kern w:val="0"/>
                <w:szCs w:val="21"/>
                <w:lang/>
              </w:rPr>
              <w:t xml:space="preserve"> 600 </w:t>
            </w:r>
            <w:r>
              <w:rPr>
                <w:rFonts w:ascii="宋体" w:eastAsia="宋体" w:hAnsi="宋体" w:cs="宋体" w:hint="eastAsia"/>
                <w:kern w:val="0"/>
                <w:szCs w:val="21"/>
                <w:lang/>
              </w:rPr>
              <w:t>尾），为经人工选育的适配华南地区水产养殖产业化推广的优质品种，遗传性状稳定、生长特性优良。</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（二）亲鱼质量要求</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1.</w:t>
            </w:r>
            <w:r>
              <w:rPr>
                <w:rFonts w:ascii="宋体" w:eastAsia="宋体" w:hAnsi="宋体" w:cs="宋体" w:hint="eastAsia"/>
                <w:kern w:val="0"/>
                <w:szCs w:val="21"/>
                <w:lang/>
              </w:rPr>
              <w:t>品种：选用纯正优质鳜鱼品种，遗传性状稳定，无杂交、变异情况。</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2.</w:t>
            </w:r>
            <w:r>
              <w:rPr>
                <w:rFonts w:ascii="宋体" w:eastAsia="宋体" w:hAnsi="宋体" w:cs="宋体" w:hint="eastAsia"/>
                <w:kern w:val="0"/>
                <w:szCs w:val="21"/>
                <w:lang/>
              </w:rPr>
              <w:t>规格：雌鱼年龄</w:t>
            </w:r>
            <w:r>
              <w:rPr>
                <w:rFonts w:ascii="宋体" w:eastAsia="宋体" w:hAnsi="宋体" w:cs="宋体" w:hint="eastAsia"/>
                <w:kern w:val="0"/>
                <w:szCs w:val="21"/>
                <w:lang/>
              </w:rPr>
              <w:t>1-2</w:t>
            </w:r>
            <w:r>
              <w:rPr>
                <w:rFonts w:ascii="宋体" w:eastAsia="宋体" w:hAnsi="宋体" w:cs="宋体" w:hint="eastAsia"/>
                <w:kern w:val="0"/>
                <w:szCs w:val="21"/>
                <w:lang/>
              </w:rPr>
              <w:t>龄，体重≥</w:t>
            </w:r>
            <w:r>
              <w:rPr>
                <w:rFonts w:ascii="宋体" w:eastAsia="宋体" w:hAnsi="宋体" w:cs="宋体" w:hint="eastAsia"/>
                <w:kern w:val="0"/>
                <w:szCs w:val="21"/>
                <w:lang/>
              </w:rPr>
              <w:t xml:space="preserve"> 1 kg/</w:t>
            </w:r>
            <w:r>
              <w:rPr>
                <w:rFonts w:ascii="宋体" w:eastAsia="宋体" w:hAnsi="宋体" w:cs="宋体" w:hint="eastAsia"/>
                <w:kern w:val="0"/>
                <w:szCs w:val="21"/>
                <w:lang/>
              </w:rPr>
              <w:t>尾；雄鱼年龄</w:t>
            </w:r>
            <w:r>
              <w:rPr>
                <w:rFonts w:ascii="宋体" w:eastAsia="宋体" w:hAnsi="宋体" w:cs="宋体" w:hint="eastAsia"/>
                <w:kern w:val="0"/>
                <w:szCs w:val="21"/>
                <w:lang/>
              </w:rPr>
              <w:t>1-2</w:t>
            </w:r>
            <w:r>
              <w:rPr>
                <w:rFonts w:ascii="宋体" w:eastAsia="宋体" w:hAnsi="宋体" w:cs="宋体" w:hint="eastAsia"/>
                <w:kern w:val="0"/>
                <w:szCs w:val="21"/>
                <w:lang/>
              </w:rPr>
              <w:t>龄，体重≥</w:t>
            </w:r>
            <w:r>
              <w:rPr>
                <w:rFonts w:ascii="宋体" w:eastAsia="宋体" w:hAnsi="宋体" w:cs="宋体" w:hint="eastAsia"/>
                <w:kern w:val="0"/>
                <w:szCs w:val="21"/>
                <w:lang/>
              </w:rPr>
              <w:t>1 kg/</w:t>
            </w:r>
            <w:r>
              <w:rPr>
                <w:rFonts w:ascii="宋体" w:eastAsia="宋体" w:hAnsi="宋体" w:cs="宋体" w:hint="eastAsia"/>
                <w:kern w:val="0"/>
                <w:szCs w:val="21"/>
                <w:lang/>
              </w:rPr>
              <w:t>尾；体型匀称、体质健壮、活力强，无畸形、无外伤、无病虫害。</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3.</w:t>
            </w:r>
            <w:r>
              <w:rPr>
                <w:rFonts w:ascii="宋体" w:eastAsia="宋体" w:hAnsi="宋体" w:cs="宋体" w:hint="eastAsia"/>
                <w:kern w:val="0"/>
                <w:szCs w:val="21"/>
                <w:lang/>
              </w:rPr>
              <w:t>健康标准：经专业检疫合格，无传染性疾病、寄生虫感染。</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4.</w:t>
            </w:r>
            <w:r>
              <w:rPr>
                <w:rFonts w:ascii="宋体" w:eastAsia="宋体" w:hAnsi="宋体" w:cs="宋体" w:hint="eastAsia"/>
                <w:kern w:val="0"/>
                <w:szCs w:val="21"/>
                <w:lang/>
              </w:rPr>
              <w:t>性腺发育：性腺发育良好，符合人工繁殖技术要求，经采购方现场查验确认。</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5.</w:t>
            </w:r>
            <w:r>
              <w:rPr>
                <w:rFonts w:ascii="宋体" w:eastAsia="宋体" w:hAnsi="宋体" w:cs="宋体" w:hint="eastAsia"/>
                <w:kern w:val="0"/>
                <w:szCs w:val="21"/>
                <w:lang/>
              </w:rPr>
              <w:t>来源：亲鱼来自合法合规的培育基地。</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（三）运输要求</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1.</w:t>
            </w:r>
            <w:r>
              <w:rPr>
                <w:rFonts w:ascii="宋体" w:eastAsia="宋体" w:hAnsi="宋体" w:cs="宋体" w:hint="eastAsia"/>
                <w:kern w:val="0"/>
                <w:szCs w:val="21"/>
                <w:lang/>
              </w:rPr>
              <w:t>供应商需采用专业水产种苗运输设备，控制运输水温在</w:t>
            </w:r>
            <w:r>
              <w:rPr>
                <w:rFonts w:ascii="宋体" w:eastAsia="宋体" w:hAnsi="宋体" w:cs="宋体" w:hint="eastAsia"/>
                <w:kern w:val="0"/>
                <w:szCs w:val="21"/>
                <w:lang/>
              </w:rPr>
              <w:t>18-22</w:t>
            </w:r>
            <w:r>
              <w:rPr>
                <w:rFonts w:ascii="宋体" w:eastAsia="宋体" w:hAnsi="宋体" w:cs="宋体" w:hint="eastAsia"/>
                <w:kern w:val="0"/>
                <w:szCs w:val="21"/>
                <w:lang/>
              </w:rPr>
              <w:t>℃，溶氧量≥</w:t>
            </w:r>
            <w:r>
              <w:rPr>
                <w:rFonts w:ascii="宋体" w:eastAsia="宋体" w:hAnsi="宋体" w:cs="宋体" w:hint="eastAsia"/>
                <w:kern w:val="0"/>
                <w:szCs w:val="21"/>
                <w:lang/>
              </w:rPr>
              <w:t xml:space="preserve"> 8 mg/L</w:t>
            </w:r>
            <w:r>
              <w:rPr>
                <w:rFonts w:ascii="宋体" w:eastAsia="宋体" w:hAnsi="宋体" w:cs="宋体" w:hint="eastAsia"/>
                <w:kern w:val="0"/>
                <w:szCs w:val="21"/>
                <w:lang/>
              </w:rPr>
              <w:t>，确保亲鱼运输存活率≥</w:t>
            </w:r>
            <w:r>
              <w:rPr>
                <w:rFonts w:ascii="宋体" w:eastAsia="宋体" w:hAnsi="宋体" w:cs="宋体" w:hint="eastAsia"/>
                <w:kern w:val="0"/>
                <w:szCs w:val="21"/>
                <w:lang/>
              </w:rPr>
              <w:t>98%</w:t>
            </w:r>
            <w:r>
              <w:rPr>
                <w:rFonts w:ascii="宋体" w:eastAsia="宋体" w:hAnsi="宋体" w:cs="宋体" w:hint="eastAsia"/>
                <w:kern w:val="0"/>
                <w:szCs w:val="21"/>
                <w:lang/>
              </w:rPr>
              <w:t>。</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2.</w:t>
            </w:r>
            <w:r>
              <w:rPr>
                <w:rFonts w:ascii="宋体" w:eastAsia="宋体" w:hAnsi="宋体" w:cs="宋体" w:hint="eastAsia"/>
                <w:kern w:val="0"/>
                <w:szCs w:val="21"/>
                <w:lang/>
              </w:rPr>
              <w:t>运输方案需提前报采购方确认，运输过程中配备专业技术人员监护，及时应对突发情况。</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3.</w:t>
            </w:r>
            <w:r>
              <w:rPr>
                <w:rFonts w:ascii="宋体" w:eastAsia="宋体" w:hAnsi="宋体" w:cs="宋体" w:hint="eastAsia"/>
                <w:kern w:val="0"/>
                <w:szCs w:val="21"/>
                <w:lang/>
              </w:rPr>
              <w:t>运输费用由供应商承担，运输途中发生的亲鱼死亡、损伤等损失由供应商负责补足。</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4.</w:t>
            </w:r>
            <w:r>
              <w:rPr>
                <w:rFonts w:ascii="宋体" w:eastAsia="宋体" w:hAnsi="宋体" w:cs="宋体" w:hint="eastAsia"/>
                <w:kern w:val="0"/>
                <w:szCs w:val="21"/>
                <w:lang/>
              </w:rPr>
              <w:t>全程运输时间不超过</w:t>
            </w:r>
            <w:r>
              <w:rPr>
                <w:rFonts w:ascii="宋体" w:eastAsia="宋体" w:hAnsi="宋体" w:cs="宋体" w:hint="eastAsia"/>
                <w:kern w:val="0"/>
                <w:szCs w:val="21"/>
                <w:lang/>
              </w:rPr>
              <w:t>12</w:t>
            </w:r>
            <w:r>
              <w:rPr>
                <w:rFonts w:ascii="宋体" w:eastAsia="宋体" w:hAnsi="宋体" w:cs="宋体" w:hint="eastAsia"/>
                <w:kern w:val="0"/>
                <w:szCs w:val="21"/>
                <w:lang/>
              </w:rPr>
              <w:t>小时，超时造成的损失由供应商承担。</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（四）交付及验收</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1.</w:t>
            </w:r>
            <w:r>
              <w:rPr>
                <w:rFonts w:ascii="宋体" w:eastAsia="宋体" w:hAnsi="宋体" w:cs="宋体" w:hint="eastAsia"/>
                <w:kern w:val="0"/>
                <w:szCs w:val="21"/>
                <w:lang/>
              </w:rPr>
              <w:t>交付时间：</w:t>
            </w:r>
            <w:r w:rsidR="00E35DFC">
              <w:rPr>
                <w:rFonts w:asciiTheme="minorEastAsia" w:hAnsiTheme="minorEastAsia" w:cstheme="minorEastAsia" w:hint="eastAsia"/>
                <w:szCs w:val="21"/>
              </w:rPr>
              <w:t>2026 年4月30 日前完成交付</w:t>
            </w:r>
            <w:r>
              <w:rPr>
                <w:rFonts w:ascii="宋体" w:eastAsia="宋体" w:hAnsi="宋体" w:cs="宋体" w:hint="eastAsia"/>
                <w:kern w:val="0"/>
                <w:szCs w:val="21"/>
                <w:lang/>
              </w:rPr>
              <w:t>，提前</w:t>
            </w:r>
            <w:r>
              <w:rPr>
                <w:rFonts w:ascii="宋体" w:eastAsia="宋体" w:hAnsi="宋体" w:cs="宋体" w:hint="eastAsia"/>
                <w:kern w:val="0"/>
                <w:szCs w:val="21"/>
                <w:lang/>
              </w:rPr>
              <w:t>3</w:t>
            </w:r>
            <w:r>
              <w:rPr>
                <w:rFonts w:ascii="宋体" w:eastAsia="宋体" w:hAnsi="宋体" w:cs="宋体" w:hint="eastAsia"/>
                <w:kern w:val="0"/>
                <w:szCs w:val="21"/>
                <w:lang/>
              </w:rPr>
              <w:t>个工作日通知采购方准备接收。</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2.</w:t>
            </w:r>
            <w:r>
              <w:rPr>
                <w:rFonts w:ascii="宋体" w:eastAsia="宋体" w:hAnsi="宋体" w:cs="宋体" w:hint="eastAsia"/>
                <w:kern w:val="0"/>
                <w:szCs w:val="21"/>
                <w:lang/>
              </w:rPr>
              <w:t>验收方式：双方现场共同验收，核对数量、规格、健康状况等指标，签署验收单；不合格产品供应商需在</w:t>
            </w:r>
            <w:r>
              <w:rPr>
                <w:rFonts w:ascii="宋体" w:eastAsia="宋体" w:hAnsi="宋体" w:cs="宋体" w:hint="eastAsia"/>
                <w:kern w:val="0"/>
                <w:szCs w:val="21"/>
                <w:lang/>
              </w:rPr>
              <w:t>10</w:t>
            </w:r>
            <w:r>
              <w:rPr>
                <w:rFonts w:ascii="宋体" w:eastAsia="宋体" w:hAnsi="宋体" w:cs="宋体" w:hint="eastAsia"/>
                <w:kern w:val="0"/>
                <w:szCs w:val="21"/>
                <w:lang/>
              </w:rPr>
              <w:t>个工作日内更换或补足。</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3.</w:t>
            </w:r>
            <w:r>
              <w:rPr>
                <w:rFonts w:ascii="宋体" w:eastAsia="宋体" w:hAnsi="宋体" w:cs="宋体" w:hint="eastAsia"/>
                <w:kern w:val="0"/>
                <w:szCs w:val="21"/>
                <w:lang/>
              </w:rPr>
              <w:t>交付时需同步提供亲鱼培育记录、检疫报告、品种证明等完整</w:t>
            </w:r>
            <w:r>
              <w:rPr>
                <w:rFonts w:ascii="宋体" w:eastAsia="宋体" w:hAnsi="宋体" w:cs="宋体" w:hint="eastAsia"/>
                <w:kern w:val="0"/>
                <w:szCs w:val="21"/>
                <w:lang/>
              </w:rPr>
              <w:t>资料。</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（五）售后服务要求</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1.</w:t>
            </w:r>
            <w:r>
              <w:rPr>
                <w:rFonts w:ascii="宋体" w:eastAsia="宋体" w:hAnsi="宋体" w:cs="宋体" w:hint="eastAsia"/>
                <w:kern w:val="0"/>
                <w:szCs w:val="21"/>
                <w:lang/>
              </w:rPr>
              <w:t>质保期：亲鱼交付后</w:t>
            </w:r>
            <w:r>
              <w:rPr>
                <w:rFonts w:ascii="宋体" w:eastAsia="宋体" w:hAnsi="宋体" w:cs="宋体" w:hint="eastAsia"/>
                <w:kern w:val="0"/>
                <w:szCs w:val="21"/>
                <w:lang/>
              </w:rPr>
              <w:t xml:space="preserve">15 </w:t>
            </w:r>
            <w:r>
              <w:rPr>
                <w:rFonts w:ascii="宋体" w:eastAsia="宋体" w:hAnsi="宋体" w:cs="宋体" w:hint="eastAsia"/>
                <w:kern w:val="0"/>
                <w:szCs w:val="21"/>
                <w:lang/>
              </w:rPr>
              <w:t>天内，非采购方养殖不当导致的死亡、患病，供应商需免费更换同等规格合格亲鱼。</w:t>
            </w:r>
          </w:p>
          <w:p w:rsidR="009121E2" w:rsidRDefault="00065CF7">
            <w:pPr>
              <w:widowControl/>
              <w:jc w:val="left"/>
              <w:textAlignment w:val="center"/>
              <w:rPr>
                <w:rFonts w:ascii="宋体" w:eastAsia="宋体" w:hAnsi="宋体" w:cs="宋体"/>
                <w:kern w:val="0"/>
                <w:szCs w:val="21"/>
                <w:lang/>
              </w:rPr>
            </w:pPr>
            <w:r>
              <w:rPr>
                <w:rFonts w:ascii="宋体" w:eastAsia="宋体" w:hAnsi="宋体" w:cs="宋体" w:hint="eastAsia"/>
                <w:kern w:val="0"/>
                <w:szCs w:val="21"/>
                <w:lang/>
              </w:rPr>
              <w:t>2.</w:t>
            </w:r>
            <w:r>
              <w:rPr>
                <w:rFonts w:ascii="宋体" w:eastAsia="宋体" w:hAnsi="宋体" w:cs="宋体" w:hint="eastAsia"/>
                <w:kern w:val="0"/>
                <w:szCs w:val="21"/>
                <w:lang/>
              </w:rPr>
              <w:t>技术服务：供应商需指派专业技术人员提供</w:t>
            </w:r>
            <w:r>
              <w:rPr>
                <w:rFonts w:ascii="宋体" w:eastAsia="宋体" w:hAnsi="宋体" w:cs="宋体" w:hint="eastAsia"/>
                <w:kern w:val="0"/>
                <w:szCs w:val="21"/>
                <w:lang/>
              </w:rPr>
              <w:t>1</w:t>
            </w:r>
            <w:r>
              <w:rPr>
                <w:rFonts w:ascii="宋体" w:eastAsia="宋体" w:hAnsi="宋体" w:cs="宋体" w:hint="eastAsia"/>
                <w:kern w:val="0"/>
                <w:szCs w:val="21"/>
                <w:lang/>
              </w:rPr>
              <w:t>次现场技术指导（包括暂养、适应性培育、病害防控、饲料配比等），提供长期免费技术咨询服务。</w:t>
            </w:r>
          </w:p>
          <w:p w:rsidR="009121E2" w:rsidRDefault="00065CF7">
            <w:pPr>
              <w:widowControl/>
              <w:jc w:val="left"/>
              <w:textAlignment w:val="center"/>
              <w:rPr>
                <w:rFonts w:ascii="宋体" w:eastAsia="宋体" w:hAnsi="宋体" w:cs="宋体"/>
                <w:szCs w:val="21"/>
              </w:rPr>
            </w:pPr>
            <w:r>
              <w:rPr>
                <w:rFonts w:ascii="宋体" w:eastAsia="宋体" w:hAnsi="宋体" w:cs="宋体" w:hint="eastAsia"/>
                <w:kern w:val="0"/>
                <w:szCs w:val="21"/>
                <w:lang/>
              </w:rPr>
              <w:lastRenderedPageBreak/>
              <w:t>3.</w:t>
            </w:r>
            <w:r>
              <w:rPr>
                <w:rFonts w:ascii="宋体" w:eastAsia="宋体" w:hAnsi="宋体" w:cs="宋体" w:hint="eastAsia"/>
                <w:kern w:val="0"/>
                <w:szCs w:val="21"/>
                <w:lang/>
              </w:rPr>
              <w:t>响应机制：接到采购方问题反馈后，</w:t>
            </w:r>
            <w:r>
              <w:rPr>
                <w:rFonts w:ascii="宋体" w:eastAsia="宋体" w:hAnsi="宋体" w:cs="宋体" w:hint="eastAsia"/>
                <w:kern w:val="0"/>
                <w:szCs w:val="21"/>
                <w:lang/>
              </w:rPr>
              <w:t>2</w:t>
            </w:r>
            <w:r>
              <w:rPr>
                <w:rFonts w:ascii="宋体" w:eastAsia="宋体" w:hAnsi="宋体" w:cs="宋体" w:hint="eastAsia"/>
                <w:kern w:val="0"/>
                <w:szCs w:val="21"/>
                <w:lang/>
              </w:rPr>
              <w:t>小时内给予回复，如需现场处理，</w:t>
            </w:r>
            <w:r>
              <w:rPr>
                <w:rFonts w:ascii="宋体" w:eastAsia="宋体" w:hAnsi="宋体" w:cs="宋体" w:hint="eastAsia"/>
                <w:kern w:val="0"/>
                <w:szCs w:val="21"/>
                <w:lang/>
              </w:rPr>
              <w:t>48</w:t>
            </w:r>
            <w:r>
              <w:rPr>
                <w:rFonts w:ascii="宋体" w:eastAsia="宋体" w:hAnsi="宋体" w:cs="宋体" w:hint="eastAsia"/>
                <w:kern w:val="0"/>
                <w:szCs w:val="21"/>
                <w:lang/>
              </w:rPr>
              <w:t>小时内派员到场。</w:t>
            </w:r>
          </w:p>
        </w:tc>
        <w:tc>
          <w:tcPr>
            <w:tcW w:w="18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宋体" w:eastAsia="宋体" w:hAnsi="宋体" w:cs="宋体"/>
                <w:kern w:val="0"/>
                <w:szCs w:val="21"/>
                <w:lang/>
              </w:rPr>
            </w:pPr>
            <w:r>
              <w:rPr>
                <w:rFonts w:ascii="宋体" w:eastAsia="宋体" w:hAnsi="宋体" w:cs="宋体" w:hint="eastAsia"/>
                <w:kern w:val="0"/>
                <w:szCs w:val="21"/>
                <w:lang/>
              </w:rPr>
              <w:lastRenderedPageBreak/>
              <w:t>鳜鱼亲鱼雌性</w:t>
            </w:r>
            <w:r>
              <w:rPr>
                <w:rFonts w:ascii="宋体" w:eastAsia="宋体" w:hAnsi="宋体" w:cs="宋体" w:hint="eastAsia"/>
                <w:kern w:val="0"/>
                <w:szCs w:val="21"/>
                <w:lang/>
              </w:rPr>
              <w:t>520</w:t>
            </w:r>
            <w:r>
              <w:rPr>
                <w:rFonts w:ascii="宋体" w:eastAsia="宋体" w:hAnsi="宋体" w:cs="宋体" w:hint="eastAsia"/>
                <w:kern w:val="0"/>
                <w:szCs w:val="21"/>
                <w:lang/>
              </w:rPr>
              <w:t>尾</w:t>
            </w:r>
            <w:r>
              <w:rPr>
                <w:rFonts w:ascii="宋体" w:eastAsia="宋体" w:hAnsi="宋体" w:cs="宋体" w:hint="eastAsia"/>
                <w:kern w:val="0"/>
                <w:szCs w:val="21"/>
                <w:lang/>
              </w:rPr>
              <w:t>x</w:t>
            </w:r>
            <w:r>
              <w:rPr>
                <w:rFonts w:ascii="宋体" w:eastAsia="宋体" w:hAnsi="宋体" w:cs="宋体" w:hint="eastAsia"/>
                <w:kern w:val="0"/>
                <w:szCs w:val="21"/>
                <w:u w:val="single"/>
                <w:lang/>
              </w:rPr>
              <w:t xml:space="preserve">        </w:t>
            </w:r>
            <w:r>
              <w:rPr>
                <w:rFonts w:ascii="宋体" w:eastAsia="宋体" w:hAnsi="宋体" w:cs="宋体" w:hint="eastAsia"/>
                <w:kern w:val="0"/>
                <w:szCs w:val="21"/>
                <w:lang/>
              </w:rPr>
              <w:t>元</w:t>
            </w:r>
            <w:r>
              <w:rPr>
                <w:rFonts w:ascii="宋体" w:eastAsia="宋体" w:hAnsi="宋体" w:cs="宋体" w:hint="eastAsia"/>
                <w:kern w:val="0"/>
                <w:szCs w:val="21"/>
                <w:lang/>
              </w:rPr>
              <w:t>/</w:t>
            </w:r>
            <w:r>
              <w:rPr>
                <w:rFonts w:ascii="宋体" w:eastAsia="宋体" w:hAnsi="宋体" w:cs="宋体" w:hint="eastAsia"/>
                <w:kern w:val="0"/>
                <w:szCs w:val="21"/>
                <w:lang/>
              </w:rPr>
              <w:t>条</w:t>
            </w:r>
          </w:p>
          <w:p w:rsidR="009121E2" w:rsidRDefault="00065CF7">
            <w:pPr>
              <w:widowControl/>
              <w:jc w:val="center"/>
              <w:textAlignment w:val="center"/>
              <w:rPr>
                <w:rFonts w:ascii="宋体" w:eastAsia="宋体" w:hAnsi="宋体" w:cs="宋体"/>
                <w:kern w:val="0"/>
                <w:szCs w:val="21"/>
                <w:lang/>
              </w:rPr>
            </w:pPr>
            <w:r>
              <w:rPr>
                <w:rFonts w:ascii="宋体" w:eastAsia="宋体" w:hAnsi="宋体" w:cs="宋体" w:hint="eastAsia"/>
                <w:kern w:val="0"/>
                <w:szCs w:val="21"/>
                <w:lang/>
              </w:rPr>
              <w:t>(</w:t>
            </w:r>
            <w:r>
              <w:rPr>
                <w:rFonts w:ascii="宋体" w:eastAsia="宋体" w:hAnsi="宋体" w:cs="宋体" w:hint="eastAsia"/>
                <w:kern w:val="0"/>
                <w:szCs w:val="21"/>
                <w:u w:val="single"/>
                <w:lang/>
              </w:rPr>
              <w:t xml:space="preserve">     </w:t>
            </w:r>
            <w:r>
              <w:rPr>
                <w:rFonts w:ascii="宋体" w:eastAsia="宋体" w:hAnsi="宋体" w:cs="宋体" w:hint="eastAsia"/>
                <w:kern w:val="0"/>
                <w:szCs w:val="21"/>
                <w:lang/>
              </w:rPr>
              <w:t>kg/</w:t>
            </w:r>
            <w:r>
              <w:rPr>
                <w:rFonts w:ascii="宋体" w:eastAsia="宋体" w:hAnsi="宋体" w:cs="宋体" w:hint="eastAsia"/>
                <w:kern w:val="0"/>
                <w:szCs w:val="21"/>
                <w:lang/>
              </w:rPr>
              <w:t>尾，</w:t>
            </w:r>
            <w:r>
              <w:rPr>
                <w:rFonts w:ascii="宋体" w:eastAsia="宋体" w:hAnsi="宋体" w:cs="宋体" w:hint="eastAsia"/>
                <w:kern w:val="0"/>
                <w:szCs w:val="21"/>
                <w:lang/>
              </w:rPr>
              <w:t>1-2</w:t>
            </w:r>
            <w:r>
              <w:rPr>
                <w:rFonts w:ascii="宋体" w:eastAsia="宋体" w:hAnsi="宋体" w:cs="宋体" w:hint="eastAsia"/>
                <w:kern w:val="0"/>
                <w:szCs w:val="21"/>
                <w:lang/>
              </w:rPr>
              <w:t>龄</w:t>
            </w:r>
            <w:r>
              <w:rPr>
                <w:rFonts w:ascii="宋体" w:eastAsia="宋体" w:hAnsi="宋体" w:cs="宋体" w:hint="eastAsia"/>
                <w:kern w:val="0"/>
                <w:szCs w:val="21"/>
                <w:lang/>
              </w:rPr>
              <w:t>)</w:t>
            </w:r>
          </w:p>
          <w:p w:rsidR="009121E2" w:rsidRDefault="009121E2">
            <w:pPr>
              <w:widowControl/>
              <w:jc w:val="center"/>
              <w:textAlignment w:val="center"/>
              <w:rPr>
                <w:rFonts w:ascii="宋体" w:eastAsia="宋体" w:hAnsi="宋体" w:cs="宋体"/>
                <w:kern w:val="0"/>
                <w:szCs w:val="21"/>
                <w:lang/>
              </w:rPr>
            </w:pPr>
          </w:p>
          <w:p w:rsidR="009121E2" w:rsidRDefault="00065CF7">
            <w:pPr>
              <w:widowControl/>
              <w:jc w:val="center"/>
              <w:textAlignment w:val="center"/>
              <w:rPr>
                <w:rFonts w:ascii="宋体" w:eastAsia="宋体" w:hAnsi="宋体" w:cs="宋体"/>
                <w:kern w:val="0"/>
                <w:szCs w:val="21"/>
                <w:lang/>
              </w:rPr>
            </w:pPr>
            <w:r>
              <w:rPr>
                <w:rFonts w:ascii="宋体" w:eastAsia="宋体" w:hAnsi="宋体" w:cs="宋体" w:hint="eastAsia"/>
                <w:kern w:val="0"/>
                <w:szCs w:val="21"/>
                <w:lang/>
              </w:rPr>
              <w:t>鳜鱼亲鱼</w:t>
            </w:r>
            <w:r>
              <w:rPr>
                <w:rFonts w:ascii="宋体" w:eastAsia="宋体" w:hAnsi="宋体" w:cs="宋体" w:hint="eastAsia"/>
                <w:kern w:val="0"/>
                <w:szCs w:val="21"/>
                <w:lang/>
              </w:rPr>
              <w:t>雄</w:t>
            </w:r>
            <w:r>
              <w:rPr>
                <w:rFonts w:ascii="宋体" w:eastAsia="宋体" w:hAnsi="宋体" w:cs="宋体" w:hint="eastAsia"/>
                <w:kern w:val="0"/>
                <w:szCs w:val="21"/>
                <w:lang/>
              </w:rPr>
              <w:t>性</w:t>
            </w:r>
            <w:r>
              <w:rPr>
                <w:rFonts w:ascii="宋体" w:eastAsia="宋体" w:hAnsi="宋体" w:cs="宋体" w:hint="eastAsia"/>
                <w:kern w:val="0"/>
                <w:szCs w:val="21"/>
                <w:lang/>
              </w:rPr>
              <w:t>600</w:t>
            </w:r>
            <w:r>
              <w:rPr>
                <w:rFonts w:ascii="宋体" w:eastAsia="宋体" w:hAnsi="宋体" w:cs="宋体" w:hint="eastAsia"/>
                <w:kern w:val="0"/>
                <w:szCs w:val="21"/>
                <w:lang/>
              </w:rPr>
              <w:t>尾</w:t>
            </w:r>
            <w:r>
              <w:rPr>
                <w:rFonts w:ascii="宋体" w:eastAsia="宋体" w:hAnsi="宋体" w:cs="宋体" w:hint="eastAsia"/>
                <w:kern w:val="0"/>
                <w:szCs w:val="21"/>
                <w:lang/>
              </w:rPr>
              <w:t>x</w:t>
            </w:r>
            <w:r>
              <w:rPr>
                <w:rFonts w:ascii="宋体" w:eastAsia="宋体" w:hAnsi="宋体" w:cs="宋体" w:hint="eastAsia"/>
                <w:kern w:val="0"/>
                <w:szCs w:val="21"/>
                <w:u w:val="single"/>
                <w:lang/>
              </w:rPr>
              <w:t xml:space="preserve">        </w:t>
            </w:r>
            <w:r>
              <w:rPr>
                <w:rFonts w:ascii="宋体" w:eastAsia="宋体" w:hAnsi="宋体" w:cs="宋体" w:hint="eastAsia"/>
                <w:kern w:val="0"/>
                <w:szCs w:val="21"/>
                <w:lang/>
              </w:rPr>
              <w:t>元</w:t>
            </w:r>
            <w:r>
              <w:rPr>
                <w:rFonts w:ascii="宋体" w:eastAsia="宋体" w:hAnsi="宋体" w:cs="宋体" w:hint="eastAsia"/>
                <w:kern w:val="0"/>
                <w:szCs w:val="21"/>
                <w:lang/>
              </w:rPr>
              <w:t>/</w:t>
            </w:r>
            <w:r>
              <w:rPr>
                <w:rFonts w:ascii="宋体" w:eastAsia="宋体" w:hAnsi="宋体" w:cs="宋体" w:hint="eastAsia"/>
                <w:kern w:val="0"/>
                <w:szCs w:val="21"/>
                <w:lang/>
              </w:rPr>
              <w:t>条</w:t>
            </w:r>
          </w:p>
          <w:p w:rsidR="009121E2" w:rsidRDefault="00065CF7">
            <w:pPr>
              <w:widowControl/>
              <w:jc w:val="center"/>
              <w:textAlignment w:val="center"/>
              <w:rPr>
                <w:rFonts w:ascii="宋体" w:eastAsia="宋体" w:hAnsi="宋体" w:cs="宋体"/>
                <w:kern w:val="0"/>
                <w:szCs w:val="21"/>
                <w:lang/>
              </w:rPr>
            </w:pPr>
            <w:r>
              <w:rPr>
                <w:rFonts w:ascii="宋体" w:eastAsia="宋体" w:hAnsi="宋体" w:cs="宋体" w:hint="eastAsia"/>
                <w:kern w:val="0"/>
                <w:szCs w:val="21"/>
                <w:lang/>
              </w:rPr>
              <w:t>(</w:t>
            </w:r>
            <w:r>
              <w:rPr>
                <w:rFonts w:ascii="宋体" w:eastAsia="宋体" w:hAnsi="宋体" w:cs="宋体" w:hint="eastAsia"/>
                <w:kern w:val="0"/>
                <w:szCs w:val="21"/>
                <w:u w:val="single"/>
                <w:lang/>
              </w:rPr>
              <w:t xml:space="preserve">     </w:t>
            </w:r>
            <w:r>
              <w:rPr>
                <w:rFonts w:ascii="宋体" w:eastAsia="宋体" w:hAnsi="宋体" w:cs="宋体" w:hint="eastAsia"/>
                <w:kern w:val="0"/>
                <w:szCs w:val="21"/>
                <w:lang/>
              </w:rPr>
              <w:t>kg/</w:t>
            </w:r>
            <w:r>
              <w:rPr>
                <w:rFonts w:ascii="宋体" w:eastAsia="宋体" w:hAnsi="宋体" w:cs="宋体" w:hint="eastAsia"/>
                <w:kern w:val="0"/>
                <w:szCs w:val="21"/>
                <w:lang/>
              </w:rPr>
              <w:t>尾，</w:t>
            </w:r>
            <w:r>
              <w:rPr>
                <w:rFonts w:ascii="宋体" w:eastAsia="宋体" w:hAnsi="宋体" w:cs="宋体" w:hint="eastAsia"/>
                <w:kern w:val="0"/>
                <w:szCs w:val="21"/>
                <w:lang/>
              </w:rPr>
              <w:t>1-2</w:t>
            </w:r>
            <w:r>
              <w:rPr>
                <w:rFonts w:ascii="宋体" w:eastAsia="宋体" w:hAnsi="宋体" w:cs="宋体" w:hint="eastAsia"/>
                <w:kern w:val="0"/>
                <w:szCs w:val="21"/>
                <w:lang/>
              </w:rPr>
              <w:t>龄</w:t>
            </w:r>
            <w:r>
              <w:rPr>
                <w:rFonts w:ascii="宋体" w:eastAsia="宋体" w:hAnsi="宋体" w:cs="宋体" w:hint="eastAsia"/>
                <w:kern w:val="0"/>
                <w:szCs w:val="21"/>
                <w:lang/>
              </w:rPr>
              <w:t>)</w:t>
            </w:r>
          </w:p>
          <w:p w:rsidR="009121E2" w:rsidRDefault="009121E2">
            <w:pPr>
              <w:widowControl/>
              <w:jc w:val="center"/>
              <w:textAlignment w:val="center"/>
              <w:rPr>
                <w:rFonts w:ascii="宋体" w:eastAsia="宋体" w:hAnsi="宋体" w:cs="宋体"/>
                <w:szCs w:val="21"/>
              </w:rPr>
            </w:pPr>
          </w:p>
        </w:tc>
      </w:tr>
      <w:tr w:rsidR="009121E2">
        <w:trPr>
          <w:trHeight w:val="503"/>
          <w:jc w:val="center"/>
        </w:trPr>
        <w:tc>
          <w:tcPr>
            <w:tcW w:w="317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065CF7">
            <w:pPr>
              <w:widowControl/>
              <w:jc w:val="center"/>
              <w:textAlignment w:val="center"/>
              <w:rPr>
                <w:rFonts w:ascii="仿宋" w:eastAsia="仿宋" w:hAnsi="仿宋" w:cs="仿宋"/>
                <w:kern w:val="0"/>
                <w:sz w:val="24"/>
                <w:lang/>
              </w:rPr>
            </w:pPr>
            <w:r>
              <w:rPr>
                <w:rFonts w:ascii="仿宋" w:eastAsia="仿宋" w:hAnsi="仿宋" w:cs="仿宋" w:hint="eastAsia"/>
                <w:b/>
                <w:bCs/>
                <w:kern w:val="0"/>
                <w:sz w:val="24"/>
                <w:lang/>
              </w:rPr>
              <w:lastRenderedPageBreak/>
              <w:t>合计（元）</w:t>
            </w:r>
          </w:p>
        </w:tc>
        <w:tc>
          <w:tcPr>
            <w:tcW w:w="18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9121E2" w:rsidRDefault="009121E2">
            <w:pPr>
              <w:widowControl/>
              <w:jc w:val="center"/>
              <w:textAlignment w:val="center"/>
              <w:rPr>
                <w:rFonts w:ascii="仿宋" w:eastAsia="仿宋" w:hAnsi="仿宋" w:cs="仿宋"/>
                <w:sz w:val="24"/>
              </w:rPr>
            </w:pPr>
          </w:p>
        </w:tc>
      </w:tr>
    </w:tbl>
    <w:p w:rsidR="009121E2" w:rsidRDefault="00065CF7">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w:t>
      </w:r>
      <w:r>
        <w:rPr>
          <w:rFonts w:hAnsi="宋体" w:hint="eastAsia"/>
          <w:szCs w:val="21"/>
        </w:rPr>
        <w:t>合计</w:t>
      </w:r>
      <w:r>
        <w:rPr>
          <w:rFonts w:hAnsi="宋体" w:hint="eastAsia"/>
          <w:szCs w:val="21"/>
        </w:rPr>
        <w:t>”要与附件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9121E2" w:rsidRDefault="00065CF7">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9121E2" w:rsidRDefault="00065CF7">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9121E2" w:rsidRDefault="00065CF7">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9121E2" w:rsidRDefault="009121E2" w:rsidP="004F1BC9">
      <w:pPr>
        <w:snapToGrid w:val="0"/>
        <w:spacing w:line="460" w:lineRule="exact"/>
        <w:ind w:firstLineChars="196" w:firstLine="412"/>
        <w:rPr>
          <w:rFonts w:hAnsi="宋体"/>
          <w:szCs w:val="21"/>
        </w:rPr>
      </w:pPr>
    </w:p>
    <w:p w:rsidR="009121E2" w:rsidRDefault="009121E2" w:rsidP="004F1BC9">
      <w:pPr>
        <w:snapToGrid w:val="0"/>
        <w:spacing w:line="460" w:lineRule="exact"/>
        <w:ind w:firstLineChars="196" w:firstLine="412"/>
        <w:rPr>
          <w:rFonts w:hAnsi="宋体"/>
          <w:szCs w:val="21"/>
        </w:rPr>
      </w:pPr>
    </w:p>
    <w:p w:rsidR="009121E2" w:rsidRDefault="00065CF7">
      <w:pPr>
        <w:rPr>
          <w:rFonts w:ascii="宋体" w:hAnsi="宋体" w:cs="宋体"/>
          <w:b/>
          <w:sz w:val="24"/>
        </w:rPr>
      </w:pPr>
      <w:r>
        <w:rPr>
          <w:rFonts w:hint="eastAsia"/>
          <w:b/>
          <w:sz w:val="24"/>
        </w:rPr>
        <w:t>（注：本报价表为必要文件，必须加盖报价供应商公章，否则作无效报价处理）</w:t>
      </w:r>
    </w:p>
    <w:p w:rsidR="009121E2" w:rsidRDefault="00065CF7">
      <w:pPr>
        <w:rPr>
          <w:rFonts w:ascii="宋体" w:hAnsi="宋体" w:cs="宋体"/>
          <w:b/>
          <w:sz w:val="24"/>
        </w:rPr>
      </w:pPr>
      <w:r>
        <w:rPr>
          <w:rFonts w:ascii="宋体" w:hAnsi="宋体" w:cs="宋体" w:hint="eastAsia"/>
          <w:b/>
          <w:sz w:val="24"/>
        </w:rPr>
        <w:br w:type="page"/>
      </w:r>
    </w:p>
    <w:p w:rsidR="009121E2" w:rsidRDefault="00065CF7">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9121E2" w:rsidRDefault="009121E2">
      <w:pPr>
        <w:pStyle w:val="2"/>
        <w:spacing w:before="0" w:after="0" w:line="400" w:lineRule="exact"/>
        <w:rPr>
          <w:rFonts w:ascii="宋体" w:hAnsi="宋体" w:cs="宋体"/>
          <w:szCs w:val="28"/>
        </w:rPr>
      </w:pPr>
    </w:p>
    <w:p w:rsidR="009121E2" w:rsidRDefault="00065CF7">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9121E2" w:rsidRDefault="009121E2">
      <w:pPr>
        <w:pStyle w:val="Style3"/>
        <w:spacing w:line="480" w:lineRule="auto"/>
        <w:ind w:firstLineChars="0" w:firstLine="0"/>
        <w:jc w:val="left"/>
        <w:rPr>
          <w:rFonts w:ascii="仿宋" w:eastAsia="仿宋" w:hAnsi="仿宋" w:cs="仿宋"/>
          <w:sz w:val="24"/>
        </w:rPr>
      </w:pPr>
    </w:p>
    <w:p w:rsidR="009121E2" w:rsidRDefault="00065CF7">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我方已知悉并清楚理解本次采购的全部内容，对本次采购作出实质性响应。同时我方声明：我司完全符合《政府采购法》第二十二条规定的条件；提供的产品</w:t>
      </w:r>
      <w:r>
        <w:rPr>
          <w:rFonts w:ascii="宋体" w:hAnsi="宋体" w:cs="宋体" w:hint="eastAsia"/>
          <w:sz w:val="24"/>
        </w:rPr>
        <w:t>符合采购要求</w:t>
      </w:r>
      <w:r>
        <w:rPr>
          <w:rFonts w:ascii="宋体" w:hAnsi="宋体" w:cs="宋体" w:hint="eastAsia"/>
          <w:sz w:val="24"/>
        </w:rPr>
        <w:t>且非联合体投标。如学校需要，可按时提供原厂授权书。如若我方不符合上述声明，则贵校有权随时无条件解除双方之间合同，一切责任均由我方承担。</w:t>
      </w:r>
    </w:p>
    <w:p w:rsidR="009121E2" w:rsidRDefault="009121E2">
      <w:pPr>
        <w:pStyle w:val="Style3"/>
        <w:ind w:firstLine="480"/>
        <w:jc w:val="left"/>
        <w:rPr>
          <w:rFonts w:ascii="宋体" w:hAnsi="宋体" w:cs="宋体"/>
          <w:sz w:val="24"/>
        </w:rPr>
      </w:pPr>
    </w:p>
    <w:p w:rsidR="009121E2" w:rsidRDefault="009121E2">
      <w:pPr>
        <w:tabs>
          <w:tab w:val="left" w:pos="676"/>
          <w:tab w:val="left" w:pos="2330"/>
          <w:tab w:val="left" w:pos="9230"/>
        </w:tabs>
        <w:autoSpaceDE w:val="0"/>
        <w:autoSpaceDN w:val="0"/>
        <w:adjustRightInd w:val="0"/>
        <w:rPr>
          <w:rFonts w:ascii="宋体" w:hAnsi="宋体" w:cs="宋体"/>
          <w:sz w:val="24"/>
        </w:rPr>
      </w:pPr>
    </w:p>
    <w:p w:rsidR="009121E2" w:rsidRDefault="009121E2">
      <w:pPr>
        <w:tabs>
          <w:tab w:val="left" w:pos="676"/>
          <w:tab w:val="left" w:pos="2330"/>
          <w:tab w:val="left" w:pos="9230"/>
        </w:tabs>
        <w:autoSpaceDE w:val="0"/>
        <w:autoSpaceDN w:val="0"/>
        <w:adjustRightInd w:val="0"/>
        <w:rPr>
          <w:rFonts w:ascii="宋体" w:hAnsi="宋体" w:cs="宋体"/>
          <w:sz w:val="24"/>
        </w:rPr>
      </w:pPr>
    </w:p>
    <w:p w:rsidR="009121E2" w:rsidRDefault="00065CF7">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9121E2" w:rsidRDefault="00065CF7">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9121E2" w:rsidRDefault="00065CF7">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9121E2" w:rsidRDefault="00065CF7">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9121E2" w:rsidRDefault="009121E2">
      <w:pPr>
        <w:rPr>
          <w:rFonts w:cs="Tahoma"/>
          <w:b/>
          <w:sz w:val="24"/>
        </w:rPr>
      </w:pPr>
    </w:p>
    <w:p w:rsidR="009121E2" w:rsidRDefault="009121E2">
      <w:pPr>
        <w:rPr>
          <w:rFonts w:cs="Tahoma"/>
          <w:b/>
          <w:sz w:val="24"/>
        </w:rPr>
      </w:pPr>
    </w:p>
    <w:p w:rsidR="009121E2" w:rsidRDefault="009121E2">
      <w:pPr>
        <w:rPr>
          <w:rFonts w:cs="Tahoma"/>
          <w:b/>
          <w:sz w:val="24"/>
        </w:rPr>
      </w:pPr>
    </w:p>
    <w:p w:rsidR="009121E2" w:rsidRDefault="009121E2">
      <w:pPr>
        <w:rPr>
          <w:rFonts w:cs="Tahoma"/>
          <w:b/>
          <w:sz w:val="24"/>
        </w:rPr>
      </w:pPr>
    </w:p>
    <w:p w:rsidR="009121E2" w:rsidRDefault="009121E2">
      <w:pPr>
        <w:rPr>
          <w:rFonts w:cs="Tahoma"/>
          <w:b/>
          <w:sz w:val="24"/>
        </w:rPr>
      </w:pPr>
    </w:p>
    <w:p w:rsidR="009121E2" w:rsidRDefault="009121E2">
      <w:pPr>
        <w:rPr>
          <w:rFonts w:cs="Tahoma"/>
          <w:b/>
          <w:sz w:val="24"/>
        </w:rPr>
      </w:pPr>
    </w:p>
    <w:p w:rsidR="009121E2" w:rsidRDefault="009121E2">
      <w:pPr>
        <w:rPr>
          <w:rFonts w:cs="Tahoma"/>
          <w:b/>
          <w:sz w:val="24"/>
        </w:rPr>
      </w:pPr>
    </w:p>
    <w:p w:rsidR="009121E2" w:rsidRDefault="00065CF7">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9121E2" w:rsidRDefault="009121E2"/>
    <w:sectPr w:rsidR="009121E2" w:rsidSect="009121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CF7" w:rsidRDefault="00065CF7" w:rsidP="004F1BC9">
      <w:r>
        <w:separator/>
      </w:r>
    </w:p>
  </w:endnote>
  <w:endnote w:type="continuationSeparator" w:id="0">
    <w:p w:rsidR="00065CF7" w:rsidRDefault="00065CF7" w:rsidP="004F1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CF7" w:rsidRDefault="00065CF7" w:rsidP="004F1BC9">
      <w:r>
        <w:separator/>
      </w:r>
    </w:p>
  </w:footnote>
  <w:footnote w:type="continuationSeparator" w:id="0">
    <w:p w:rsidR="00065CF7" w:rsidRDefault="00065CF7" w:rsidP="004F1B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786C70"/>
    <w:rsid w:val="CBFBD130"/>
    <w:rsid w:val="D73E7720"/>
    <w:rsid w:val="E9FFF72D"/>
    <w:rsid w:val="F77CFD32"/>
    <w:rsid w:val="FADF95B9"/>
    <w:rsid w:val="FAFF3886"/>
    <w:rsid w:val="FFFA5805"/>
    <w:rsid w:val="00005E79"/>
    <w:rsid w:val="00065CF7"/>
    <w:rsid w:val="00073EA6"/>
    <w:rsid w:val="001915B5"/>
    <w:rsid w:val="001C21AB"/>
    <w:rsid w:val="003738BD"/>
    <w:rsid w:val="004E4933"/>
    <w:rsid w:val="004F1BC9"/>
    <w:rsid w:val="005D410F"/>
    <w:rsid w:val="0068641A"/>
    <w:rsid w:val="00760AE6"/>
    <w:rsid w:val="00786C70"/>
    <w:rsid w:val="007B2693"/>
    <w:rsid w:val="008F68EF"/>
    <w:rsid w:val="009121E2"/>
    <w:rsid w:val="00BC734F"/>
    <w:rsid w:val="00BE240E"/>
    <w:rsid w:val="00CE0AC5"/>
    <w:rsid w:val="00E35DFC"/>
    <w:rsid w:val="00E8210E"/>
    <w:rsid w:val="00EC507E"/>
    <w:rsid w:val="00FF6AC0"/>
    <w:rsid w:val="03353615"/>
    <w:rsid w:val="05B2371B"/>
    <w:rsid w:val="05D34F20"/>
    <w:rsid w:val="06B807E5"/>
    <w:rsid w:val="06D73361"/>
    <w:rsid w:val="072E0AA7"/>
    <w:rsid w:val="07827CFD"/>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2B45F97"/>
    <w:rsid w:val="131C20FB"/>
    <w:rsid w:val="14325D10"/>
    <w:rsid w:val="15ED073F"/>
    <w:rsid w:val="17A81ECF"/>
    <w:rsid w:val="17D47448"/>
    <w:rsid w:val="19F26CAA"/>
    <w:rsid w:val="1A444EEE"/>
    <w:rsid w:val="1D440623"/>
    <w:rsid w:val="1E311151"/>
    <w:rsid w:val="1F507DBE"/>
    <w:rsid w:val="1F756DE8"/>
    <w:rsid w:val="1FC91AFB"/>
    <w:rsid w:val="20BD060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115BCC"/>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4A0CC7"/>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2971ED6"/>
    <w:rsid w:val="6315432F"/>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uiPriority="99"/>
    <w:lsdException w:name="Followed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121E2"/>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121E2"/>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9121E2"/>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9121E2"/>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9121E2"/>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9121E2"/>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9121E2"/>
    <w:pPr>
      <w:tabs>
        <w:tab w:val="center" w:pos="4153"/>
        <w:tab w:val="right" w:pos="8306"/>
      </w:tabs>
      <w:snapToGrid w:val="0"/>
      <w:jc w:val="left"/>
    </w:pPr>
    <w:rPr>
      <w:sz w:val="18"/>
      <w:szCs w:val="18"/>
    </w:rPr>
  </w:style>
  <w:style w:type="paragraph" w:styleId="a6">
    <w:name w:val="Plain Text"/>
    <w:basedOn w:val="a"/>
    <w:autoRedefine/>
    <w:qFormat/>
    <w:rsid w:val="009121E2"/>
    <w:rPr>
      <w:rFonts w:ascii="宋体" w:hAnsi="Courier New"/>
      <w:sz w:val="20"/>
    </w:rPr>
  </w:style>
  <w:style w:type="paragraph" w:styleId="10">
    <w:name w:val="toc 1"/>
    <w:basedOn w:val="a"/>
    <w:next w:val="a"/>
    <w:autoRedefine/>
    <w:uiPriority w:val="39"/>
    <w:qFormat/>
    <w:rsid w:val="009121E2"/>
  </w:style>
  <w:style w:type="paragraph" w:styleId="a7">
    <w:name w:val="Normal (Web)"/>
    <w:basedOn w:val="a"/>
    <w:autoRedefine/>
    <w:uiPriority w:val="99"/>
    <w:qFormat/>
    <w:rsid w:val="009121E2"/>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9121E2"/>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9121E2"/>
    <w:pPr>
      <w:ind w:firstLineChars="200" w:firstLine="420"/>
    </w:pPr>
  </w:style>
  <w:style w:type="paragraph" w:customStyle="1" w:styleId="Style3">
    <w:name w:val="_Style 3"/>
    <w:basedOn w:val="a"/>
    <w:autoRedefine/>
    <w:uiPriority w:val="99"/>
    <w:qFormat/>
    <w:rsid w:val="009121E2"/>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9</cp:revision>
  <dcterms:created xsi:type="dcterms:W3CDTF">2021-07-20T10:19:00Z</dcterms:created>
  <dcterms:modified xsi:type="dcterms:W3CDTF">2026-03-12T09:07:00Z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3027CE560C504E27B1777EB0AE50AAF5_13</vt:lpwstr>
  </property>
  <property fmtid="{D5CDD505-2E9C-101B-9397-08002B2CF9AE}" pid="4" name="KSOTemplateDocerSaveRecord">
    <vt:lpwstr>eyJoZGlkIjoiMjQ0MzJkNTA3MzI5OGJlZjFhNzNlZjQ5MmQ1OGY4N2QiLCJ1c2VySWQiOiI2MTI3NjQ3MDcifQ==</vt:lpwstr>
  </property>
</Properties>
</file>