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1290" w:rsidRDefault="00B44C51" w:rsidP="00A04CA1">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广东生态工程职业学院</w:t>
      </w:r>
      <w:bookmarkStart w:id="0" w:name="OLE_LINK3"/>
      <w:bookmarkStart w:id="1" w:name="OLE_LINK4"/>
      <w:bookmarkStart w:id="2" w:name="OLE_LINK7"/>
      <w:bookmarkStart w:id="3" w:name="OLE_LINK8"/>
      <w:r>
        <w:rPr>
          <w:rFonts w:asciiTheme="majorEastAsia" w:eastAsiaTheme="majorEastAsia" w:hAnsiTheme="majorEastAsia" w:cstheme="majorEastAsia" w:hint="eastAsia"/>
          <w:b/>
          <w:color w:val="000000" w:themeColor="text1"/>
          <w:sz w:val="36"/>
          <w:szCs w:val="36"/>
        </w:rPr>
        <w:t>财务报销一体化系统</w:t>
      </w:r>
    </w:p>
    <w:p w:rsidR="00691290" w:rsidRDefault="00B44C51" w:rsidP="00A04CA1">
      <w:pPr>
        <w:spacing w:beforeLines="50" w:afterLines="50"/>
        <w:ind w:left="904" w:hangingChars="250" w:hanging="904"/>
        <w:jc w:val="center"/>
        <w:rPr>
          <w:rFonts w:asciiTheme="majorEastAsia" w:eastAsiaTheme="majorEastAsia" w:hAnsiTheme="majorEastAsia" w:cstheme="majorEastAsia"/>
          <w:b/>
          <w:color w:val="000000" w:themeColor="text1"/>
          <w:sz w:val="36"/>
          <w:szCs w:val="36"/>
        </w:rPr>
      </w:pPr>
      <w:r>
        <w:rPr>
          <w:rFonts w:asciiTheme="majorEastAsia" w:eastAsiaTheme="majorEastAsia" w:hAnsiTheme="majorEastAsia" w:cstheme="majorEastAsia" w:hint="eastAsia"/>
          <w:b/>
          <w:color w:val="000000" w:themeColor="text1"/>
          <w:sz w:val="36"/>
          <w:szCs w:val="36"/>
        </w:rPr>
        <w:t>运维服务采购</w:t>
      </w:r>
      <w:bookmarkEnd w:id="0"/>
      <w:bookmarkEnd w:id="1"/>
      <w:r>
        <w:rPr>
          <w:rFonts w:asciiTheme="majorEastAsia" w:eastAsiaTheme="majorEastAsia" w:hAnsiTheme="majorEastAsia" w:cstheme="majorEastAsia" w:hint="eastAsia"/>
          <w:b/>
          <w:color w:val="000000" w:themeColor="text1"/>
          <w:sz w:val="36"/>
          <w:szCs w:val="36"/>
        </w:rPr>
        <w:t>项目</w:t>
      </w:r>
      <w:bookmarkEnd w:id="2"/>
      <w:bookmarkEnd w:id="3"/>
      <w:r>
        <w:rPr>
          <w:rFonts w:asciiTheme="majorEastAsia" w:eastAsiaTheme="majorEastAsia" w:hAnsiTheme="majorEastAsia" w:cstheme="majorEastAsia" w:hint="eastAsia"/>
          <w:b/>
          <w:color w:val="000000" w:themeColor="text1"/>
          <w:sz w:val="36"/>
          <w:szCs w:val="36"/>
        </w:rPr>
        <w:t>需求书</w:t>
      </w:r>
    </w:p>
    <w:p w:rsidR="00691290" w:rsidRDefault="00691290">
      <w:pPr>
        <w:spacing w:line="360" w:lineRule="auto"/>
        <w:jc w:val="left"/>
        <w:rPr>
          <w:rFonts w:ascii="宋体" w:eastAsia="宋体" w:hAnsi="宋体" w:cs="宋体"/>
          <w:sz w:val="28"/>
          <w:szCs w:val="28"/>
        </w:rPr>
      </w:pPr>
    </w:p>
    <w:p w:rsidR="00691290" w:rsidRDefault="00B44C51">
      <w:pPr>
        <w:pStyle w:val="aa"/>
        <w:numPr>
          <w:ilvl w:val="0"/>
          <w:numId w:val="1"/>
        </w:numPr>
        <w:spacing w:line="360" w:lineRule="auto"/>
        <w:ind w:firstLine="562"/>
        <w:jc w:val="left"/>
        <w:rPr>
          <w:rFonts w:ascii="宋体" w:eastAsia="宋体" w:hAnsi="宋体" w:cs="宋体"/>
          <w:sz w:val="28"/>
          <w:szCs w:val="28"/>
        </w:rPr>
      </w:pPr>
      <w:r>
        <w:rPr>
          <w:rFonts w:ascii="宋体" w:eastAsia="宋体" w:hAnsi="宋体" w:cs="宋体" w:hint="eastAsia"/>
          <w:b/>
          <w:bCs w:val="0"/>
          <w:sz w:val="28"/>
          <w:szCs w:val="28"/>
        </w:rPr>
        <w:t>项目名称:</w:t>
      </w:r>
      <w:bookmarkStart w:id="4" w:name="OLE_LINK9"/>
      <w:r>
        <w:rPr>
          <w:rFonts w:ascii="宋体" w:eastAsia="宋体" w:hAnsi="宋体" w:cs="宋体" w:hint="eastAsia"/>
          <w:sz w:val="28"/>
          <w:szCs w:val="28"/>
        </w:rPr>
        <w:t>广东生态工程职业学院财务报销一体化系统运维服务采购项目</w:t>
      </w:r>
    </w:p>
    <w:bookmarkEnd w:id="4"/>
    <w:p w:rsidR="00691290" w:rsidRDefault="00B44C51">
      <w:pPr>
        <w:pStyle w:val="aa"/>
        <w:numPr>
          <w:ilvl w:val="0"/>
          <w:numId w:val="1"/>
        </w:numPr>
        <w:spacing w:line="360" w:lineRule="auto"/>
        <w:ind w:firstLine="562"/>
        <w:jc w:val="left"/>
      </w:pPr>
      <w:r>
        <w:rPr>
          <w:rFonts w:ascii="宋体" w:eastAsia="宋体" w:hAnsi="宋体" w:cs="宋体" w:hint="eastAsia"/>
          <w:b/>
          <w:bCs w:val="0"/>
          <w:sz w:val="28"/>
          <w:szCs w:val="28"/>
        </w:rPr>
        <w:t>项目预算：</w:t>
      </w:r>
      <w:r>
        <w:rPr>
          <w:rFonts w:ascii="宋体" w:eastAsia="宋体" w:hAnsi="宋体" w:cs="宋体" w:hint="eastAsia"/>
          <w:sz w:val="28"/>
          <w:szCs w:val="28"/>
        </w:rPr>
        <w:t>88000.00元</w:t>
      </w:r>
    </w:p>
    <w:p w:rsidR="00691290" w:rsidRDefault="00B44C51">
      <w:pPr>
        <w:numPr>
          <w:ilvl w:val="0"/>
          <w:numId w:val="1"/>
        </w:numPr>
        <w:spacing w:line="360" w:lineRule="auto"/>
        <w:ind w:firstLineChars="200" w:firstLine="562"/>
        <w:rPr>
          <w:rFonts w:ascii="宋体" w:hAnsi="宋体" w:cs="宋体"/>
          <w:sz w:val="28"/>
          <w:szCs w:val="28"/>
        </w:rPr>
      </w:pPr>
      <w:r>
        <w:rPr>
          <w:rFonts w:ascii="宋体" w:eastAsia="宋体" w:hAnsi="宋体" w:cs="宋体" w:hint="eastAsia"/>
          <w:b/>
          <w:bCs/>
          <w:color w:val="000000" w:themeColor="text1"/>
          <w:sz w:val="28"/>
          <w:szCs w:val="28"/>
        </w:rPr>
        <w:t>服务</w:t>
      </w:r>
      <w:r>
        <w:rPr>
          <w:rFonts w:ascii="宋体" w:eastAsia="宋体" w:hAnsi="宋体" w:cs="宋体" w:hint="eastAsia"/>
          <w:b/>
          <w:bCs/>
          <w:sz w:val="28"/>
          <w:szCs w:val="28"/>
        </w:rPr>
        <w:t>地址:</w:t>
      </w:r>
      <w:r>
        <w:rPr>
          <w:rFonts w:ascii="宋体" w:hAnsi="宋体" w:cs="宋体" w:hint="eastAsia"/>
          <w:sz w:val="28"/>
          <w:szCs w:val="28"/>
        </w:rPr>
        <w:t xml:space="preserve"> </w:t>
      </w:r>
      <w:r>
        <w:rPr>
          <w:rFonts w:ascii="宋体" w:eastAsia="宋体" w:hAnsi="宋体" w:cs="宋体" w:hint="eastAsia"/>
          <w:sz w:val="28"/>
          <w:szCs w:val="28"/>
        </w:rPr>
        <w:t>广州市天河区广汕一路297号</w:t>
      </w:r>
    </w:p>
    <w:p w:rsidR="00691290" w:rsidRDefault="00B44C51" w:rsidP="00A8560D">
      <w:pPr>
        <w:numPr>
          <w:ilvl w:val="0"/>
          <w:numId w:val="1"/>
        </w:numPr>
        <w:spacing w:line="360" w:lineRule="auto"/>
        <w:ind w:firstLineChars="200" w:firstLine="562"/>
        <w:rPr>
          <w:rFonts w:ascii="宋体" w:hAnsi="宋体" w:cs="宋体"/>
          <w:sz w:val="28"/>
          <w:szCs w:val="28"/>
        </w:rPr>
      </w:pPr>
      <w:r>
        <w:rPr>
          <w:rFonts w:ascii="宋体" w:hAnsi="宋体" w:cs="宋体" w:hint="eastAsia"/>
          <w:b/>
          <w:bCs/>
          <w:sz w:val="28"/>
          <w:szCs w:val="28"/>
        </w:rPr>
        <w:t>项目报价：</w:t>
      </w:r>
      <w:bookmarkStart w:id="5" w:name="OLE_LINK11"/>
      <w:r w:rsidR="00A8560D">
        <w:rPr>
          <w:rFonts w:ascii="宋体" w:hAnsi="宋体" w:cs="宋体" w:hint="eastAsia"/>
          <w:sz w:val="28"/>
          <w:szCs w:val="28"/>
        </w:rPr>
        <w:t>（</w:t>
      </w:r>
      <w:r>
        <w:rPr>
          <w:rFonts w:ascii="宋体" w:hAnsi="宋体" w:cs="宋体" w:hint="eastAsia"/>
          <w:sz w:val="28"/>
          <w:szCs w:val="28"/>
        </w:rPr>
        <w:t>超过预算金额则视为无效报价</w:t>
      </w:r>
      <w:r w:rsidR="00A8560D">
        <w:rPr>
          <w:rFonts w:ascii="宋体" w:hAnsi="宋体" w:cs="宋体" w:hint="eastAsia"/>
          <w:sz w:val="28"/>
          <w:szCs w:val="28"/>
        </w:rPr>
        <w:t>）</w:t>
      </w:r>
      <w:bookmarkEnd w:id="5"/>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供应商须知：</w:t>
      </w:r>
    </w:p>
    <w:p w:rsidR="00691290" w:rsidRDefault="00B44C51">
      <w:pPr>
        <w:numPr>
          <w:ilvl w:val="0"/>
          <w:numId w:val="2"/>
        </w:numPr>
        <w:spacing w:line="360" w:lineRule="auto"/>
        <w:rPr>
          <w:rFonts w:ascii="宋体" w:hAnsi="宋体" w:cs="宋体"/>
          <w:sz w:val="28"/>
          <w:szCs w:val="28"/>
        </w:rPr>
      </w:pPr>
      <w:r>
        <w:rPr>
          <w:rFonts w:ascii="宋体" w:hAnsi="宋体" w:cs="宋体" w:hint="eastAsia"/>
          <w:sz w:val="28"/>
          <w:szCs w:val="28"/>
          <w:lang w:val="zh-CN"/>
        </w:rPr>
        <w:t>供应商应具备《政府采购法》第二十二条规定的条件。</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投标人是具有独立承担民事责任能力的法人或其他组织；（提供营业执照、税务登记证及组织机构代码证、或三证合一复印件）；</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具有履行合同所必需的设备和专业技术能力；</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投标人具有依法纳税和社会保障资金的良好记录；</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具有良好的商业信誉和健全的财务会计制度；</w:t>
      </w:r>
    </w:p>
    <w:p w:rsidR="00691290" w:rsidRDefault="00B44C51">
      <w:pPr>
        <w:numPr>
          <w:ilvl w:val="0"/>
          <w:numId w:val="3"/>
        </w:numPr>
        <w:spacing w:line="360" w:lineRule="auto"/>
        <w:ind w:firstLineChars="200" w:firstLine="560"/>
        <w:rPr>
          <w:rFonts w:ascii="宋体" w:hAnsi="宋体" w:cs="宋体"/>
          <w:sz w:val="28"/>
          <w:szCs w:val="28"/>
        </w:rPr>
      </w:pPr>
      <w:r>
        <w:rPr>
          <w:rFonts w:ascii="宋体" w:hAnsi="宋体" w:cs="宋体" w:hint="eastAsia"/>
          <w:sz w:val="28"/>
          <w:szCs w:val="28"/>
        </w:rPr>
        <w:t>参加政府采购活动前三年内，在经营活动中无重大违法记录。</w:t>
      </w:r>
    </w:p>
    <w:p w:rsidR="00691290" w:rsidRDefault="00B44C51">
      <w:pPr>
        <w:numPr>
          <w:ilvl w:val="0"/>
          <w:numId w:val="2"/>
        </w:numPr>
        <w:spacing w:line="360" w:lineRule="auto"/>
        <w:rPr>
          <w:rFonts w:ascii="宋体" w:hAnsi="宋体" w:cs="宋体"/>
          <w:sz w:val="28"/>
          <w:szCs w:val="28"/>
        </w:rPr>
      </w:pPr>
      <w:r>
        <w:rPr>
          <w:rFonts w:ascii="宋体" w:hAnsi="宋体" w:cs="宋体" w:hint="eastAsia"/>
          <w:sz w:val="28"/>
          <w:szCs w:val="28"/>
        </w:rPr>
        <w:t>报价供应商认真查看项目需求书（附件），根据项目需求书上的要求填写信息和提交资料，报价表不允许改动并完整打印，否则视为无效报价（备注：所提供的资料均需加盖公章）。</w:t>
      </w:r>
    </w:p>
    <w:p w:rsidR="00691290" w:rsidRDefault="00B44C51">
      <w:pPr>
        <w:numPr>
          <w:ilvl w:val="0"/>
          <w:numId w:val="2"/>
        </w:numPr>
        <w:spacing w:line="360" w:lineRule="auto"/>
        <w:rPr>
          <w:rFonts w:ascii="宋体" w:hAnsi="宋体" w:cs="宋体"/>
          <w:sz w:val="28"/>
          <w:szCs w:val="28"/>
        </w:rPr>
      </w:pPr>
      <w:r>
        <w:rPr>
          <w:rFonts w:ascii="宋体" w:hAnsi="宋体" w:cs="宋体" w:hint="eastAsia"/>
          <w:sz w:val="28"/>
          <w:szCs w:val="28"/>
        </w:rPr>
        <w:t>落实《政府采购促进中小企业发展管理办法》有关规定，中小企业须提供中小企业声明函。</w:t>
      </w:r>
    </w:p>
    <w:p w:rsidR="00691290" w:rsidRPr="00B05D7D" w:rsidRDefault="00B44C51">
      <w:pPr>
        <w:numPr>
          <w:ilvl w:val="0"/>
          <w:numId w:val="2"/>
        </w:numPr>
        <w:spacing w:line="360" w:lineRule="auto"/>
        <w:rPr>
          <w:rFonts w:ascii="宋体" w:hAnsi="宋体" w:cs="宋体"/>
          <w:sz w:val="28"/>
          <w:szCs w:val="28"/>
        </w:rPr>
      </w:pPr>
      <w:r w:rsidRPr="00B05D7D">
        <w:rPr>
          <w:rFonts w:ascii="宋体" w:hAnsi="宋体" w:cs="宋体" w:hint="eastAsia"/>
          <w:sz w:val="28"/>
          <w:szCs w:val="28"/>
        </w:rPr>
        <w:lastRenderedPageBreak/>
        <w:t>本项目不接受联合体竞价。</w:t>
      </w:r>
    </w:p>
    <w:p w:rsidR="002E263B" w:rsidRPr="00B05D7D" w:rsidRDefault="00FF6602">
      <w:pPr>
        <w:numPr>
          <w:ilvl w:val="0"/>
          <w:numId w:val="2"/>
        </w:numPr>
        <w:spacing w:line="360" w:lineRule="auto"/>
        <w:rPr>
          <w:rFonts w:ascii="宋体" w:hAnsi="宋体" w:cs="宋体"/>
          <w:sz w:val="28"/>
          <w:szCs w:val="28"/>
        </w:rPr>
      </w:pPr>
      <w:bookmarkStart w:id="6" w:name="OLE_LINK5"/>
      <w:bookmarkStart w:id="7" w:name="OLE_LINK6"/>
      <w:bookmarkStart w:id="8" w:name="OLE_LINK10"/>
      <w:r w:rsidRPr="00B05D7D">
        <w:rPr>
          <w:rFonts w:ascii="宋体" w:hAnsi="宋体" w:cs="宋体" w:hint="eastAsia"/>
          <w:sz w:val="28"/>
          <w:szCs w:val="28"/>
        </w:rPr>
        <w:t>报价供应商需</w:t>
      </w:r>
      <w:bookmarkStart w:id="9" w:name="OLE_LINK1"/>
      <w:bookmarkStart w:id="10" w:name="OLE_LINK2"/>
      <w:r w:rsidRPr="00B05D7D">
        <w:rPr>
          <w:rFonts w:ascii="宋体" w:hAnsi="宋体" w:cs="宋体" w:hint="eastAsia"/>
          <w:sz w:val="28"/>
          <w:szCs w:val="28"/>
        </w:rPr>
        <w:t>提供由系统开发供应商针对本项目的售后服务承诺函</w:t>
      </w:r>
      <w:bookmarkEnd w:id="9"/>
      <w:bookmarkEnd w:id="10"/>
      <w:r w:rsidRPr="00B05D7D">
        <w:rPr>
          <w:rFonts w:ascii="宋体" w:hAnsi="宋体" w:cs="宋体" w:hint="eastAsia"/>
          <w:sz w:val="28"/>
          <w:szCs w:val="28"/>
        </w:rPr>
        <w:t>，报价时纸质密封提交，否则视为无效报价。</w:t>
      </w:r>
    </w:p>
    <w:bookmarkEnd w:id="6"/>
    <w:bookmarkEnd w:id="7"/>
    <w:bookmarkEnd w:id="8"/>
    <w:p w:rsidR="00691290" w:rsidRDefault="00B44C51">
      <w:pPr>
        <w:numPr>
          <w:ilvl w:val="0"/>
          <w:numId w:val="2"/>
        </w:numPr>
        <w:spacing w:line="360" w:lineRule="auto"/>
        <w:rPr>
          <w:rFonts w:ascii="宋体" w:hAnsi="宋体" w:cs="宋体"/>
          <w:sz w:val="28"/>
          <w:szCs w:val="28"/>
        </w:rPr>
      </w:pPr>
      <w:r>
        <w:rPr>
          <w:rFonts w:asciiTheme="minorEastAsia" w:hAnsiTheme="minorEastAsia" w:cstheme="minorEastAsia" w:hint="eastAsia"/>
          <w:color w:val="000000" w:themeColor="text1"/>
          <w:sz w:val="28"/>
          <w:szCs w:val="28"/>
        </w:rPr>
        <w:t>报价供应商截止递交报价文件的时间为</w:t>
      </w:r>
      <w:r w:rsidRPr="00A04CA1">
        <w:rPr>
          <w:rFonts w:asciiTheme="minorEastAsia" w:hAnsiTheme="minorEastAsia" w:cstheme="minorEastAsia" w:hint="eastAsia"/>
          <w:color w:val="000000" w:themeColor="text1"/>
          <w:sz w:val="28"/>
          <w:szCs w:val="28"/>
        </w:rPr>
        <w:t>202</w:t>
      </w:r>
      <w:r w:rsidR="004F5F06">
        <w:rPr>
          <w:rFonts w:asciiTheme="minorEastAsia" w:hAnsiTheme="minorEastAsia" w:cstheme="minorEastAsia" w:hint="eastAsia"/>
          <w:color w:val="000000" w:themeColor="text1"/>
          <w:sz w:val="28"/>
          <w:szCs w:val="28"/>
        </w:rPr>
        <w:t>6</w:t>
      </w:r>
      <w:r w:rsidRPr="00A04CA1">
        <w:rPr>
          <w:rFonts w:asciiTheme="minorEastAsia" w:hAnsiTheme="minorEastAsia" w:cstheme="minorEastAsia" w:hint="eastAsia"/>
          <w:color w:val="000000" w:themeColor="text1"/>
          <w:sz w:val="28"/>
          <w:szCs w:val="28"/>
        </w:rPr>
        <w:t>年</w:t>
      </w:r>
      <w:r w:rsidR="00B05D7D" w:rsidRPr="00A04CA1">
        <w:rPr>
          <w:rFonts w:asciiTheme="minorEastAsia" w:hAnsiTheme="minorEastAsia" w:cstheme="minorEastAsia" w:hint="eastAsia"/>
          <w:color w:val="000000" w:themeColor="text1"/>
          <w:sz w:val="28"/>
          <w:szCs w:val="28"/>
        </w:rPr>
        <w:t>4</w:t>
      </w:r>
      <w:r w:rsidRPr="00A04CA1">
        <w:rPr>
          <w:rFonts w:asciiTheme="minorEastAsia" w:hAnsiTheme="minorEastAsia" w:cstheme="minorEastAsia" w:hint="eastAsia"/>
          <w:color w:val="000000" w:themeColor="text1"/>
          <w:sz w:val="28"/>
          <w:szCs w:val="28"/>
        </w:rPr>
        <w:t>月</w:t>
      </w:r>
      <w:r w:rsidR="004F5F06">
        <w:rPr>
          <w:rFonts w:asciiTheme="minorEastAsia" w:hAnsiTheme="minorEastAsia" w:cstheme="minorEastAsia" w:hint="eastAsia"/>
          <w:color w:val="000000" w:themeColor="text1"/>
          <w:sz w:val="28"/>
          <w:szCs w:val="28"/>
        </w:rPr>
        <w:t>28</w:t>
      </w:r>
      <w:r w:rsidRPr="00A04CA1">
        <w:rPr>
          <w:rFonts w:asciiTheme="minorEastAsia" w:hAnsiTheme="minorEastAsia" w:cstheme="minorEastAsia" w:hint="eastAsia"/>
          <w:color w:val="000000" w:themeColor="text1"/>
          <w:sz w:val="28"/>
          <w:szCs w:val="28"/>
        </w:rPr>
        <w:t>日下午3点，</w:t>
      </w:r>
      <w:r>
        <w:rPr>
          <w:rFonts w:asciiTheme="minorEastAsia" w:hAnsiTheme="minorEastAsia" w:cstheme="minorEastAsia" w:hint="eastAsia"/>
          <w:color w:val="000000" w:themeColor="text1"/>
          <w:sz w:val="28"/>
          <w:szCs w:val="28"/>
        </w:rPr>
        <w:t>报价文件必须密封，</w:t>
      </w:r>
      <w:r>
        <w:rPr>
          <w:rFonts w:ascii="宋体" w:hAnsi="宋体" w:cs="宋体" w:hint="eastAsia"/>
          <w:sz w:val="28"/>
          <w:szCs w:val="28"/>
        </w:rPr>
        <w:t>封面填写项目名称，</w:t>
      </w:r>
      <w:r>
        <w:rPr>
          <w:rFonts w:asciiTheme="minorEastAsia" w:hAnsiTheme="minorEastAsia" w:cstheme="minorEastAsia" w:hint="eastAsia"/>
          <w:color w:val="000000" w:themeColor="text1"/>
          <w:sz w:val="28"/>
          <w:szCs w:val="28"/>
        </w:rPr>
        <w:t>否则一律拒收。报价供应商可通过快递寄送（必须用顺丰</w:t>
      </w:r>
      <w:r>
        <w:rPr>
          <w:rFonts w:ascii="宋体" w:hAnsi="宋体" w:cs="宋体" w:hint="eastAsia"/>
          <w:sz w:val="28"/>
          <w:szCs w:val="28"/>
        </w:rPr>
        <w:t>快递</w:t>
      </w:r>
      <w:r>
        <w:rPr>
          <w:rFonts w:asciiTheme="minorEastAsia" w:hAnsiTheme="minorEastAsia" w:cstheme="minorEastAsia" w:hint="eastAsia"/>
          <w:color w:val="000000" w:themeColor="text1"/>
          <w:sz w:val="28"/>
          <w:szCs w:val="28"/>
        </w:rPr>
        <w:t>）或现场递交。</w:t>
      </w:r>
    </w:p>
    <w:p w:rsidR="00691290" w:rsidRDefault="00B44C51">
      <w:pPr>
        <w:numPr>
          <w:ilvl w:val="0"/>
          <w:numId w:val="2"/>
        </w:numPr>
        <w:spacing w:line="360" w:lineRule="auto"/>
      </w:pPr>
      <w:r>
        <w:rPr>
          <w:rFonts w:asciiTheme="minorEastAsia" w:hAnsiTheme="minorEastAsia" w:cstheme="minorEastAsia" w:hint="eastAsia"/>
          <w:color w:val="000000" w:themeColor="text1"/>
          <w:sz w:val="28"/>
          <w:szCs w:val="28"/>
        </w:rPr>
        <w:t>投标联系人：张老师  联系方式：13710623224</w:t>
      </w:r>
    </w:p>
    <w:p w:rsidR="00691290" w:rsidRDefault="00B44C51">
      <w:pPr>
        <w:numPr>
          <w:ilvl w:val="0"/>
          <w:numId w:val="2"/>
        </w:numPr>
        <w:spacing w:line="360" w:lineRule="auto"/>
      </w:pPr>
      <w:r>
        <w:rPr>
          <w:rFonts w:asciiTheme="minorEastAsia" w:hAnsiTheme="minorEastAsia" w:cstheme="minorEastAsia" w:hint="eastAsia"/>
          <w:color w:val="000000" w:themeColor="text1"/>
          <w:sz w:val="28"/>
          <w:szCs w:val="28"/>
        </w:rPr>
        <w:t>投标地址：广州市天河区广汕一路297号广东生态工程职业学院办公楼203室，可快递寄送（必须用顺丰快递）或现场递交。</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项目内容及要求:</w:t>
      </w:r>
    </w:p>
    <w:p w:rsidR="00691290" w:rsidRDefault="00B44C51">
      <w:pPr>
        <w:pStyle w:val="ab"/>
        <w:numPr>
          <w:ilvl w:val="0"/>
          <w:numId w:val="4"/>
        </w:numPr>
        <w:spacing w:line="360" w:lineRule="auto"/>
        <w:ind w:firstLineChars="0"/>
        <w:rPr>
          <w:rFonts w:ascii="宋体" w:hAnsi="宋体" w:cs="宋体"/>
          <w:b/>
          <w:bCs/>
          <w:sz w:val="28"/>
          <w:szCs w:val="28"/>
        </w:rPr>
      </w:pPr>
      <w:r>
        <w:rPr>
          <w:rFonts w:ascii="宋体" w:hAnsi="宋体" w:cs="宋体" w:hint="eastAsia"/>
          <w:b/>
          <w:bCs/>
          <w:sz w:val="28"/>
          <w:szCs w:val="28"/>
        </w:rPr>
        <w:t>项目内容</w:t>
      </w:r>
    </w:p>
    <w:p w:rsidR="00691290" w:rsidRDefault="00B44C51">
      <w:pPr>
        <w:spacing w:line="360" w:lineRule="auto"/>
        <w:ind w:firstLineChars="200" w:firstLine="560"/>
        <w:rPr>
          <w:rFonts w:asciiTheme="minorEastAsia" w:hAnsiTheme="minorEastAsia" w:cstheme="minorEastAsia"/>
          <w:bCs/>
          <w:color w:val="000000" w:themeColor="text1"/>
          <w:sz w:val="28"/>
          <w:szCs w:val="28"/>
        </w:rPr>
      </w:pPr>
      <w:bookmarkStart w:id="11" w:name="_Toc191654835"/>
      <w:r>
        <w:rPr>
          <w:rFonts w:asciiTheme="minorEastAsia" w:hAnsiTheme="minorEastAsia" w:cstheme="minorEastAsia"/>
          <w:bCs/>
          <w:color w:val="000000" w:themeColor="text1"/>
          <w:sz w:val="28"/>
          <w:szCs w:val="28"/>
        </w:rPr>
        <w:t>广东生态工程职业技术学院财务报销一体化系统项目打通学院内各业务系统的数据对接通道</w:t>
      </w:r>
      <w:r>
        <w:rPr>
          <w:rFonts w:asciiTheme="minorEastAsia" w:hAnsiTheme="minorEastAsia" w:cstheme="minorEastAsia" w:hint="eastAsia"/>
          <w:bCs/>
          <w:color w:val="000000" w:themeColor="text1"/>
          <w:sz w:val="28"/>
          <w:szCs w:val="28"/>
        </w:rPr>
        <w:t>，提升财会监督能力，实现财务业务一体化审批核算管理及数据对接整合分析。</w:t>
      </w:r>
    </w:p>
    <w:p w:rsidR="00691290" w:rsidRDefault="00B44C51">
      <w:pPr>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1、具体模块使用情况如下：</w:t>
      </w:r>
    </w:p>
    <w:tbl>
      <w:tblPr>
        <w:tblW w:w="8217" w:type="dxa"/>
        <w:tblInd w:w="113" w:type="dxa"/>
        <w:tblLook w:val="04A0"/>
      </w:tblPr>
      <w:tblGrid>
        <w:gridCol w:w="704"/>
        <w:gridCol w:w="1701"/>
        <w:gridCol w:w="2693"/>
        <w:gridCol w:w="1276"/>
        <w:gridCol w:w="1134"/>
        <w:gridCol w:w="709"/>
      </w:tblGrid>
      <w:tr w:rsidR="00691290">
        <w:trPr>
          <w:trHeight w:val="759"/>
        </w:trPr>
        <w:tc>
          <w:tcPr>
            <w:tcW w:w="8217" w:type="dxa"/>
            <w:gridSpan w:val="6"/>
            <w:tcBorders>
              <w:top w:val="single" w:sz="4" w:space="0" w:color="auto"/>
              <w:left w:val="single" w:sz="4" w:space="0" w:color="auto"/>
              <w:bottom w:val="single" w:sz="4" w:space="0" w:color="auto"/>
              <w:right w:val="single" w:sz="4" w:space="0" w:color="auto"/>
            </w:tcBorders>
            <w:noWrap/>
            <w:vAlign w:val="center"/>
          </w:tcPr>
          <w:bookmarkEnd w:id="11"/>
          <w:p w:rsidR="00691290" w:rsidRDefault="00B44C51">
            <w:pPr>
              <w:widowControl/>
              <w:jc w:val="center"/>
              <w:rPr>
                <w:rFonts w:ascii="宋体" w:hAnsi="宋体" w:cs="宋体"/>
                <w:b/>
                <w:bCs/>
                <w:kern w:val="0"/>
                <w:sz w:val="18"/>
                <w:szCs w:val="18"/>
              </w:rPr>
            </w:pPr>
            <w:r w:rsidRPr="00B05D7D">
              <w:rPr>
                <w:rFonts w:ascii="宋体" w:hAnsi="宋体" w:cs="宋体" w:hint="eastAsia"/>
                <w:kern w:val="0"/>
                <w:sz w:val="28"/>
                <w:szCs w:val="28"/>
              </w:rPr>
              <w:t>财务报销一体化系统使用模块</w:t>
            </w:r>
            <w:r w:rsidR="002E263B" w:rsidRPr="00B05D7D">
              <w:rPr>
                <w:rFonts w:ascii="宋体" w:hAnsi="宋体" w:cs="宋体" w:hint="eastAsia"/>
                <w:kern w:val="0"/>
                <w:sz w:val="28"/>
                <w:szCs w:val="28"/>
              </w:rPr>
              <w:t>（</w:t>
            </w:r>
            <w:r w:rsidR="00E55D63" w:rsidRPr="00B05D7D">
              <w:rPr>
                <w:rFonts w:ascii="宋体" w:hAnsi="宋体" w:cs="宋体" w:hint="eastAsia"/>
                <w:kern w:val="0"/>
                <w:sz w:val="28"/>
                <w:szCs w:val="28"/>
              </w:rPr>
              <w:t>品牌为</w:t>
            </w:r>
            <w:r w:rsidR="002E263B" w:rsidRPr="00B05D7D">
              <w:rPr>
                <w:rFonts w:ascii="宋体" w:hAnsi="宋体" w:cs="宋体" w:hint="eastAsia"/>
                <w:kern w:val="0"/>
                <w:sz w:val="28"/>
                <w:szCs w:val="28"/>
              </w:rPr>
              <w:t>微易）</w:t>
            </w:r>
          </w:p>
        </w:tc>
      </w:tr>
      <w:tr w:rsidR="00691290">
        <w:trPr>
          <w:trHeight w:val="559"/>
        </w:trPr>
        <w:tc>
          <w:tcPr>
            <w:tcW w:w="704" w:type="dxa"/>
            <w:tcBorders>
              <w:top w:val="single" w:sz="4" w:space="0" w:color="auto"/>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序号</w:t>
            </w:r>
          </w:p>
        </w:tc>
        <w:tc>
          <w:tcPr>
            <w:tcW w:w="1701"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应用模块</w:t>
            </w:r>
          </w:p>
        </w:tc>
        <w:tc>
          <w:tcPr>
            <w:tcW w:w="2693"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主要内容</w:t>
            </w:r>
          </w:p>
        </w:tc>
        <w:tc>
          <w:tcPr>
            <w:tcW w:w="1276"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单位</w:t>
            </w:r>
          </w:p>
        </w:tc>
        <w:tc>
          <w:tcPr>
            <w:tcW w:w="1134"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数量</w:t>
            </w:r>
          </w:p>
        </w:tc>
        <w:tc>
          <w:tcPr>
            <w:tcW w:w="709" w:type="dxa"/>
            <w:tcBorders>
              <w:top w:val="single" w:sz="4" w:space="0" w:color="auto"/>
              <w:left w:val="nil"/>
              <w:bottom w:val="single" w:sz="4" w:space="0" w:color="auto"/>
              <w:right w:val="single" w:sz="4" w:space="0" w:color="auto"/>
            </w:tcBorders>
            <w:noWrap/>
            <w:vAlign w:val="center"/>
          </w:tcPr>
          <w:p w:rsidR="00691290" w:rsidRDefault="00B44C51">
            <w:pPr>
              <w:widowControl/>
              <w:jc w:val="center"/>
              <w:rPr>
                <w:rFonts w:ascii="宋体" w:hAnsi="宋体" w:cs="宋体"/>
                <w:b/>
                <w:bCs/>
                <w:kern w:val="0"/>
                <w:sz w:val="18"/>
                <w:szCs w:val="18"/>
              </w:rPr>
            </w:pPr>
            <w:r>
              <w:rPr>
                <w:rFonts w:ascii="宋体" w:hAnsi="宋体" w:cs="宋体" w:hint="eastAsia"/>
                <w:b/>
                <w:bCs/>
                <w:kern w:val="0"/>
                <w:sz w:val="18"/>
                <w:szCs w:val="18"/>
              </w:rPr>
              <w:t>备注</w:t>
            </w:r>
          </w:p>
        </w:tc>
      </w:tr>
      <w:tr w:rsidR="00691290">
        <w:trPr>
          <w:trHeight w:val="559"/>
        </w:trPr>
        <w:tc>
          <w:tcPr>
            <w:tcW w:w="704"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预算报销模块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9"/>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报销管理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许可（30个）</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2</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国库对接模块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授权支付对接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直接支付对接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70"/>
        </w:trPr>
        <w:tc>
          <w:tcPr>
            <w:tcW w:w="704"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lastRenderedPageBreak/>
              <w:t>3</w:t>
            </w:r>
          </w:p>
        </w:tc>
        <w:tc>
          <w:tcPr>
            <w:tcW w:w="1701"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移动审批模块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手机端移动审批</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4</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发票校验模块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发票验重</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发票验真（1万张）</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5</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财务自动化对接模块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帐务管理（R10凭证同步）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数字财政凭证同步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国库自动挂接工具</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预算指标对接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6</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一键决算模块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数字财政决算采集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一键决算</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7</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开发部分</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对接OA 开发</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公务卡报销开发</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教育经费统计报表</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8</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采购管理模块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采购申请</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采购计划</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招标管理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9</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预算编制模块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预算编制</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预算调整</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预算汇总</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10</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项目库</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项目申报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项目审批</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项目库管理</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11</w:t>
            </w:r>
          </w:p>
        </w:tc>
        <w:tc>
          <w:tcPr>
            <w:tcW w:w="1701" w:type="dxa"/>
            <w:vMerge w:val="restart"/>
            <w:tcBorders>
              <w:top w:val="nil"/>
              <w:left w:val="single" w:sz="4" w:space="0" w:color="auto"/>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预算绩效模块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绩效目标</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绩效评价</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1701" w:type="dxa"/>
            <w:vMerge/>
            <w:tcBorders>
              <w:top w:val="nil"/>
              <w:left w:val="single" w:sz="4" w:space="0" w:color="auto"/>
              <w:bottom w:val="single" w:sz="4" w:space="0" w:color="auto"/>
              <w:right w:val="single" w:sz="4" w:space="0" w:color="auto"/>
            </w:tcBorders>
            <w:vAlign w:val="center"/>
          </w:tcPr>
          <w:p w:rsidR="00691290" w:rsidRDefault="00691290">
            <w:pPr>
              <w:widowControl/>
              <w:jc w:val="left"/>
              <w:rPr>
                <w:rFonts w:ascii="宋体" w:hAnsi="宋体" w:cs="宋体"/>
                <w:color w:val="000000"/>
                <w:kern w:val="0"/>
                <w:sz w:val="18"/>
                <w:szCs w:val="18"/>
              </w:rPr>
            </w:pP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预算绩效报表</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lastRenderedPageBreak/>
              <w:t>12</w:t>
            </w:r>
          </w:p>
        </w:tc>
        <w:tc>
          <w:tcPr>
            <w:tcW w:w="1701"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资产管理对接模块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资产系统对接</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项</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1</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r w:rsidR="00691290">
        <w:trPr>
          <w:trHeight w:val="552"/>
        </w:trPr>
        <w:tc>
          <w:tcPr>
            <w:tcW w:w="704" w:type="dxa"/>
            <w:tcBorders>
              <w:top w:val="nil"/>
              <w:left w:val="single" w:sz="4" w:space="0" w:color="auto"/>
              <w:bottom w:val="single" w:sz="4" w:space="0" w:color="auto"/>
              <w:right w:val="single" w:sz="4" w:space="0" w:color="auto"/>
            </w:tcBorders>
            <w:noWrap/>
            <w:vAlign w:val="center"/>
          </w:tcPr>
          <w:p w:rsidR="00691290" w:rsidRDefault="00B44C51">
            <w:pPr>
              <w:widowControl/>
              <w:jc w:val="center"/>
              <w:rPr>
                <w:rFonts w:ascii="宋体" w:hAnsi="宋体" w:cs="宋体"/>
                <w:kern w:val="0"/>
                <w:sz w:val="18"/>
                <w:szCs w:val="18"/>
              </w:rPr>
            </w:pPr>
            <w:r>
              <w:rPr>
                <w:rFonts w:ascii="宋体" w:hAnsi="宋体" w:cs="宋体" w:hint="eastAsia"/>
                <w:kern w:val="0"/>
                <w:sz w:val="18"/>
                <w:szCs w:val="18"/>
              </w:rPr>
              <w:t>13</w:t>
            </w:r>
          </w:p>
        </w:tc>
        <w:tc>
          <w:tcPr>
            <w:tcW w:w="1701"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报账终端模块</w:t>
            </w:r>
          </w:p>
        </w:tc>
        <w:tc>
          <w:tcPr>
            <w:tcW w:w="2693"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智慧报账终端</w:t>
            </w:r>
          </w:p>
        </w:tc>
        <w:tc>
          <w:tcPr>
            <w:tcW w:w="1276"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台</w:t>
            </w:r>
          </w:p>
        </w:tc>
        <w:tc>
          <w:tcPr>
            <w:tcW w:w="1134"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2</w:t>
            </w:r>
          </w:p>
        </w:tc>
        <w:tc>
          <w:tcPr>
            <w:tcW w:w="709" w:type="dxa"/>
            <w:tcBorders>
              <w:top w:val="nil"/>
              <w:left w:val="nil"/>
              <w:bottom w:val="single" w:sz="4" w:space="0" w:color="auto"/>
              <w:right w:val="single" w:sz="4" w:space="0" w:color="auto"/>
            </w:tcBorders>
            <w:vAlign w:val="center"/>
          </w:tcPr>
          <w:p w:rsidR="00691290" w:rsidRDefault="00B44C51">
            <w:pPr>
              <w:widowControl/>
              <w:jc w:val="center"/>
              <w:rPr>
                <w:rFonts w:ascii="宋体" w:hAnsi="宋体" w:cs="宋体"/>
                <w:color w:val="000000"/>
                <w:kern w:val="0"/>
                <w:sz w:val="18"/>
                <w:szCs w:val="18"/>
              </w:rPr>
            </w:pPr>
            <w:r>
              <w:rPr>
                <w:rFonts w:ascii="宋体" w:hAnsi="宋体" w:cs="宋体" w:hint="eastAsia"/>
                <w:color w:val="000000"/>
                <w:kern w:val="0"/>
                <w:sz w:val="18"/>
                <w:szCs w:val="18"/>
              </w:rPr>
              <w:t xml:space="preserve">　</w:t>
            </w:r>
          </w:p>
        </w:tc>
      </w:tr>
    </w:tbl>
    <w:p w:rsidR="00691290" w:rsidRDefault="00B44C51">
      <w:pPr>
        <w:spacing w:line="360" w:lineRule="auto"/>
        <w:ind w:firstLineChars="200" w:firstLine="560"/>
        <w:rPr>
          <w:rFonts w:asciiTheme="minorEastAsia" w:hAnsiTheme="minorEastAsia" w:cstheme="minorEastAsia"/>
          <w:bCs/>
          <w:color w:val="000000" w:themeColor="text1"/>
          <w:sz w:val="28"/>
          <w:szCs w:val="28"/>
        </w:rPr>
      </w:pPr>
      <w:bookmarkStart w:id="12" w:name="_Toc191654837"/>
      <w:bookmarkStart w:id="13" w:name="_Toc85547390"/>
      <w:r>
        <w:rPr>
          <w:rFonts w:asciiTheme="minorEastAsia" w:hAnsiTheme="minorEastAsia" w:cstheme="minorEastAsia" w:hint="eastAsia"/>
          <w:bCs/>
          <w:color w:val="000000" w:themeColor="text1"/>
          <w:sz w:val="28"/>
          <w:szCs w:val="28"/>
        </w:rPr>
        <w:t>2、</w:t>
      </w:r>
      <w:bookmarkStart w:id="14" w:name="_Toc191654838"/>
      <w:bookmarkEnd w:id="12"/>
      <w:r>
        <w:rPr>
          <w:rFonts w:asciiTheme="minorEastAsia" w:hAnsiTheme="minorEastAsia" w:cstheme="minorEastAsia" w:hint="eastAsia"/>
          <w:bCs/>
          <w:color w:val="000000" w:themeColor="text1"/>
          <w:sz w:val="28"/>
          <w:szCs w:val="28"/>
        </w:rPr>
        <w:t>常规运维服务</w:t>
      </w:r>
      <w:bookmarkEnd w:id="14"/>
      <w:r>
        <w:rPr>
          <w:rFonts w:asciiTheme="minorEastAsia" w:hAnsiTheme="minorEastAsia" w:cstheme="minorEastAsia" w:hint="eastAsia"/>
          <w:bCs/>
          <w:color w:val="000000" w:themeColor="text1"/>
          <w:sz w:val="28"/>
          <w:szCs w:val="28"/>
        </w:rPr>
        <w:t>：</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bookmarkStart w:id="15" w:name="_Toc508633106"/>
      <w:r>
        <w:rPr>
          <w:rFonts w:ascii="宋体" w:hAnsi="宋体" w:cs="Arial" w:hint="eastAsia"/>
          <w:color w:val="333333"/>
          <w:sz w:val="28"/>
          <w:szCs w:val="28"/>
          <w:shd w:val="clear" w:color="auto" w:fill="FFFFFF"/>
        </w:rPr>
        <w:t>（1）保障</w:t>
      </w:r>
      <w:r>
        <w:rPr>
          <w:rFonts w:hint="eastAsia"/>
          <w:sz w:val="28"/>
          <w:szCs w:val="28"/>
        </w:rPr>
        <w:t>财务报销一体化系统定制项目中各模块</w:t>
      </w:r>
      <w:r>
        <w:rPr>
          <w:rFonts w:ascii="宋体" w:hAnsi="宋体" w:cs="Arial" w:hint="eastAsia"/>
          <w:color w:val="333333"/>
          <w:sz w:val="28"/>
          <w:szCs w:val="28"/>
          <w:shd w:val="clear" w:color="auto" w:fill="FFFFFF"/>
        </w:rPr>
        <w:t>的正常运行。</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（2）提供每年系统的开账服务。</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（3）协助完成数据的维护工作。</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（4）保障系统登录正常，必须具备系统的迁移能力。</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（5）保证系统的模块功能，能够根据需求，进行适当的调整。</w:t>
      </w:r>
    </w:p>
    <w:p w:rsidR="00691290" w:rsidRDefault="00B44C51" w:rsidP="00CB04CF">
      <w:pPr>
        <w:tabs>
          <w:tab w:val="left" w:pos="567"/>
        </w:tabs>
        <w:spacing w:line="360" w:lineRule="auto"/>
        <w:ind w:leftChars="200" w:left="420"/>
        <w:rPr>
          <w:rFonts w:ascii="宋体" w:hAnsi="宋体" w:cs="Arial"/>
          <w:color w:val="333333"/>
          <w:sz w:val="28"/>
          <w:szCs w:val="28"/>
          <w:shd w:val="clear" w:color="auto" w:fill="FFFFFF"/>
        </w:rPr>
      </w:pPr>
      <w:r>
        <w:rPr>
          <w:rFonts w:ascii="宋体" w:hAnsi="宋体" w:cs="Arial" w:hint="eastAsia"/>
          <w:color w:val="333333"/>
          <w:sz w:val="28"/>
          <w:szCs w:val="28"/>
          <w:shd w:val="clear" w:color="auto" w:fill="FFFFFF"/>
        </w:rPr>
        <w:t>（6）提供系统使用持续指导服务。</w:t>
      </w:r>
      <w:bookmarkStart w:id="16" w:name="heading_0"/>
      <w:bookmarkStart w:id="17" w:name="_Toc191654840"/>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3、凭证同步及挂接增值服务时期：202</w:t>
      </w:r>
      <w:r w:rsidR="008953D8">
        <w:rPr>
          <w:rFonts w:asciiTheme="minorEastAsia" w:hAnsiTheme="minorEastAsia" w:cstheme="minorEastAsia" w:hint="eastAsia"/>
          <w:bCs/>
          <w:color w:val="000000" w:themeColor="text1"/>
          <w:sz w:val="28"/>
          <w:szCs w:val="28"/>
        </w:rPr>
        <w:t>6</w:t>
      </w:r>
      <w:r>
        <w:rPr>
          <w:rFonts w:asciiTheme="minorEastAsia" w:hAnsiTheme="minorEastAsia" w:cstheme="minorEastAsia" w:hint="eastAsia"/>
          <w:bCs/>
          <w:color w:val="000000" w:themeColor="text1"/>
          <w:sz w:val="28"/>
          <w:szCs w:val="28"/>
        </w:rPr>
        <w:t>年1月至202</w:t>
      </w:r>
      <w:r w:rsidR="008953D8">
        <w:rPr>
          <w:rFonts w:asciiTheme="minorEastAsia" w:hAnsiTheme="minorEastAsia" w:cstheme="minorEastAsia" w:hint="eastAsia"/>
          <w:bCs/>
          <w:color w:val="000000" w:themeColor="text1"/>
          <w:sz w:val="28"/>
          <w:szCs w:val="28"/>
        </w:rPr>
        <w:t>6</w:t>
      </w:r>
      <w:r>
        <w:rPr>
          <w:rFonts w:asciiTheme="minorEastAsia" w:hAnsiTheme="minorEastAsia" w:cstheme="minorEastAsia" w:hint="eastAsia"/>
          <w:bCs/>
          <w:color w:val="000000" w:themeColor="text1"/>
          <w:sz w:val="28"/>
          <w:szCs w:val="28"/>
        </w:rPr>
        <w:t>年12月凭证同步，保证数据无误。</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4、凭证同步报告报表包括：</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 xml:space="preserve">（1）同步前预算指标国库对比。    </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（2）同步后常规对比审查。</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（3）同步后部门经济分类对比。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（4）同步后部门经济分类国库对比。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（5）同步后功能分类国库对比。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（6）同步后财政指标国库对比。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（7）同步后预算项目国库对比。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（8）同步后资金性质国库对比。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（9）同步后资金性质、功能分类、财政指标国库对比。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（10）同步后资金性质、功能分类、预算项目国库对比。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lastRenderedPageBreak/>
        <w:t>（11）同步后费用经济性质对比。</w:t>
      </w:r>
    </w:p>
    <w:p w:rsidR="00691290" w:rsidRDefault="00B44C51">
      <w:pPr>
        <w:tabs>
          <w:tab w:val="left" w:pos="567"/>
        </w:tabs>
        <w:spacing w:line="360" w:lineRule="auto"/>
        <w:ind w:firstLineChars="200" w:firstLine="560"/>
        <w:rPr>
          <w:rFonts w:asciiTheme="minorEastAsia" w:hAnsiTheme="minorEastAsia" w:cstheme="minorEastAsia"/>
          <w:bCs/>
          <w:color w:val="000000" w:themeColor="text1"/>
          <w:sz w:val="28"/>
          <w:szCs w:val="28"/>
        </w:rPr>
      </w:pPr>
      <w:r>
        <w:rPr>
          <w:rFonts w:asciiTheme="minorEastAsia" w:hAnsiTheme="minorEastAsia" w:cstheme="minorEastAsia" w:hint="eastAsia"/>
          <w:bCs/>
          <w:color w:val="000000" w:themeColor="text1"/>
          <w:sz w:val="28"/>
          <w:szCs w:val="28"/>
        </w:rPr>
        <w:t>5、</w:t>
      </w:r>
      <w:r>
        <w:rPr>
          <w:rFonts w:asciiTheme="minorEastAsia" w:hAnsiTheme="minorEastAsia" w:cstheme="minorEastAsia"/>
          <w:bCs/>
          <w:color w:val="000000" w:themeColor="text1"/>
          <w:sz w:val="28"/>
          <w:szCs w:val="28"/>
        </w:rPr>
        <w:t>凭证同步服务</w:t>
      </w:r>
      <w:bookmarkEnd w:id="16"/>
      <w:bookmarkEnd w:id="17"/>
      <w:r>
        <w:rPr>
          <w:rFonts w:asciiTheme="minorEastAsia" w:hAnsiTheme="minorEastAsia" w:cstheme="minorEastAsia" w:hint="eastAsia"/>
          <w:bCs/>
          <w:color w:val="000000" w:themeColor="text1"/>
          <w:sz w:val="28"/>
          <w:szCs w:val="28"/>
        </w:rPr>
        <w:t>要求：</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bookmarkStart w:id="18" w:name="_Hlk191038412"/>
      <w:bookmarkStart w:id="19" w:name="_Hlk191046067"/>
      <w:r>
        <w:rPr>
          <w:rFonts w:ascii="宋体" w:hAnsi="宋体" w:cs="Arial" w:hint="eastAsia"/>
          <w:sz w:val="28"/>
          <w:szCs w:val="28"/>
        </w:rPr>
        <w:t>（1）</w:t>
      </w:r>
      <w:r>
        <w:rPr>
          <w:rFonts w:ascii="宋体" w:hAnsi="宋体" w:cs="Arial"/>
          <w:sz w:val="28"/>
          <w:szCs w:val="28"/>
        </w:rPr>
        <w:t>提供当年数字财政期初数据初始化服务，可年末结转，或导入期初，或同步期初。</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（2）</w:t>
      </w:r>
      <w:r>
        <w:rPr>
          <w:rFonts w:ascii="宋体" w:hAnsi="宋体" w:cs="Arial"/>
          <w:sz w:val="28"/>
          <w:szCs w:val="28"/>
        </w:rPr>
        <w:t>提供当天本地账务系统新增、修改、删除的凭证，24小时内同步到数字财政服务。</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（3）</w:t>
      </w:r>
      <w:r>
        <w:rPr>
          <w:rFonts w:ascii="宋体" w:hAnsi="宋体" w:cs="Arial"/>
          <w:sz w:val="28"/>
          <w:szCs w:val="28"/>
        </w:rPr>
        <w:t>提供凭证同步报告(电子版)，包括同步凭证统计、凭证差异、还需修正凭证列表、已修正凭证列表。</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（4）</w:t>
      </w:r>
      <w:r>
        <w:rPr>
          <w:rFonts w:ascii="宋体" w:hAnsi="宋体" w:cs="Arial"/>
          <w:sz w:val="28"/>
          <w:szCs w:val="28"/>
        </w:rPr>
        <w:t>提供协助修正凭证指导服务，包括指导修正凭证预算会计资金性质、功能分类、财政指标、预算项目、经济分类等辅助项信息，指导修正凭证财务会计费用经济性质、往来单位等辅助项信息。</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（5）</w:t>
      </w:r>
      <w:r>
        <w:rPr>
          <w:rFonts w:ascii="宋体" w:hAnsi="宋体" w:cs="Arial"/>
          <w:sz w:val="28"/>
          <w:szCs w:val="28"/>
        </w:rPr>
        <w:t>提供常规账务稽查服务，包括账务做错会计科目、功能分类、经济分类、资金性质等。</w:t>
      </w:r>
      <w:bookmarkEnd w:id="18"/>
    </w:p>
    <w:p w:rsidR="00691290" w:rsidRDefault="00B44C51" w:rsidP="00A04CA1">
      <w:pPr>
        <w:pStyle w:val="3"/>
        <w:numPr>
          <w:ilvl w:val="2"/>
          <w:numId w:val="0"/>
        </w:numPr>
        <w:tabs>
          <w:tab w:val="left" w:pos="709"/>
        </w:tabs>
        <w:spacing w:beforeLines="50" w:afterLines="50" w:line="240" w:lineRule="auto"/>
        <w:ind w:firstLineChars="200" w:firstLine="560"/>
        <w:rPr>
          <w:rFonts w:asciiTheme="minorEastAsia" w:hAnsiTheme="minorEastAsia" w:cstheme="minorEastAsia"/>
          <w:b w:val="0"/>
          <w:color w:val="000000" w:themeColor="text1"/>
          <w:sz w:val="28"/>
          <w:szCs w:val="28"/>
        </w:rPr>
      </w:pPr>
      <w:bookmarkStart w:id="20" w:name="heading_1"/>
      <w:bookmarkStart w:id="21" w:name="_Toc191654841"/>
      <w:bookmarkEnd w:id="19"/>
      <w:r>
        <w:rPr>
          <w:rFonts w:asciiTheme="minorEastAsia" w:hAnsiTheme="minorEastAsia" w:cstheme="minorEastAsia" w:hint="eastAsia"/>
          <w:b w:val="0"/>
          <w:color w:val="000000" w:themeColor="text1"/>
          <w:sz w:val="28"/>
          <w:szCs w:val="28"/>
        </w:rPr>
        <w:t>6、</w:t>
      </w:r>
      <w:r>
        <w:rPr>
          <w:rFonts w:asciiTheme="minorEastAsia" w:hAnsiTheme="minorEastAsia" w:cstheme="minorEastAsia"/>
          <w:b w:val="0"/>
          <w:color w:val="000000" w:themeColor="text1"/>
          <w:sz w:val="28"/>
          <w:szCs w:val="28"/>
        </w:rPr>
        <w:t>国库挂接服务内容</w:t>
      </w:r>
      <w:bookmarkEnd w:id="20"/>
      <w:bookmarkEnd w:id="21"/>
      <w:r>
        <w:rPr>
          <w:rFonts w:asciiTheme="minorEastAsia" w:hAnsiTheme="minorEastAsia" w:cstheme="minorEastAsia" w:hint="eastAsia"/>
          <w:b w:val="0"/>
          <w:color w:val="000000" w:themeColor="text1"/>
          <w:sz w:val="28"/>
          <w:szCs w:val="28"/>
        </w:rPr>
        <w:t>：</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bookmarkStart w:id="22" w:name="_Hlk191046083"/>
      <w:r>
        <w:rPr>
          <w:rFonts w:ascii="宋体" w:hAnsi="宋体" w:cs="Arial" w:hint="eastAsia"/>
          <w:sz w:val="28"/>
          <w:szCs w:val="28"/>
        </w:rPr>
        <w:t>（1）</w:t>
      </w:r>
      <w:r>
        <w:rPr>
          <w:rFonts w:ascii="宋体" w:hAnsi="宋体" w:cs="Arial"/>
          <w:sz w:val="28"/>
          <w:szCs w:val="28"/>
        </w:rPr>
        <w:t>提供同步完的凭证自动分析挂接服务。</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（2）</w:t>
      </w:r>
      <w:r>
        <w:rPr>
          <w:rFonts w:ascii="宋体" w:hAnsi="宋体" w:cs="Arial"/>
          <w:sz w:val="28"/>
          <w:szCs w:val="28"/>
        </w:rPr>
        <w:t>提供凭证挂接报告(电子版)，包括挂接凭证统计、还需修正凭证列表。</w:t>
      </w:r>
    </w:p>
    <w:p w:rsidR="00691290" w:rsidRDefault="00B44C51">
      <w:pPr>
        <w:tabs>
          <w:tab w:val="left" w:pos="709"/>
          <w:tab w:val="left" w:pos="851"/>
        </w:tabs>
        <w:spacing w:before="120" w:after="120" w:line="276" w:lineRule="auto"/>
        <w:ind w:firstLineChars="200" w:firstLine="560"/>
        <w:jc w:val="left"/>
        <w:rPr>
          <w:rFonts w:ascii="宋体" w:hAnsi="宋体" w:cs="Arial"/>
          <w:sz w:val="28"/>
          <w:szCs w:val="28"/>
        </w:rPr>
      </w:pPr>
      <w:r>
        <w:rPr>
          <w:rFonts w:ascii="宋体" w:hAnsi="宋体" w:cs="Arial" w:hint="eastAsia"/>
          <w:sz w:val="28"/>
          <w:szCs w:val="28"/>
        </w:rPr>
        <w:t>（3）</w:t>
      </w:r>
      <w:r>
        <w:rPr>
          <w:rFonts w:ascii="宋体" w:hAnsi="宋体" w:cs="Arial"/>
          <w:sz w:val="28"/>
          <w:szCs w:val="28"/>
        </w:rPr>
        <w:t>提供协助修正凭证并挂接指导服务，包括指导凭证分录拆分修正，指导凭证分录对照财政指标修正等</w:t>
      </w:r>
      <w:r>
        <w:rPr>
          <w:rFonts w:ascii="宋体" w:hAnsi="宋体" w:cs="Arial" w:hint="eastAsia"/>
          <w:sz w:val="28"/>
          <w:szCs w:val="28"/>
        </w:rPr>
        <w:t>。</w:t>
      </w:r>
      <w:bookmarkEnd w:id="22"/>
    </w:p>
    <w:p w:rsidR="00691290" w:rsidRDefault="00B44C51">
      <w:pPr>
        <w:tabs>
          <w:tab w:val="left" w:pos="709"/>
          <w:tab w:val="left" w:pos="851"/>
        </w:tabs>
        <w:spacing w:before="120" w:after="120" w:line="276" w:lineRule="auto"/>
        <w:ind w:firstLineChars="200" w:firstLine="560"/>
        <w:jc w:val="left"/>
      </w:pPr>
      <w:r>
        <w:rPr>
          <w:rFonts w:ascii="宋体" w:hAnsi="宋体" w:cs="Arial" w:hint="eastAsia"/>
          <w:sz w:val="28"/>
          <w:szCs w:val="28"/>
        </w:rPr>
        <w:t>（二）服务时间：自双方签订合同之日起算，服务期1年。</w:t>
      </w:r>
      <w:bookmarkStart w:id="23" w:name="_Toc191654842"/>
    </w:p>
    <w:bookmarkEnd w:id="13"/>
    <w:bookmarkEnd w:id="15"/>
    <w:bookmarkEnd w:id="23"/>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付款结算：</w:t>
      </w:r>
    </w:p>
    <w:p w:rsidR="00691290" w:rsidRDefault="00DA2043">
      <w:pPr>
        <w:numPr>
          <w:ilvl w:val="255"/>
          <w:numId w:val="0"/>
        </w:numPr>
        <w:spacing w:line="360" w:lineRule="auto"/>
        <w:ind w:firstLineChars="200" w:firstLine="560"/>
        <w:jc w:val="left"/>
        <w:rPr>
          <w:rFonts w:ascii="宋体" w:hAnsi="宋体" w:cs="宋体"/>
          <w:b/>
          <w:bCs/>
          <w:sz w:val="28"/>
          <w:szCs w:val="28"/>
        </w:rPr>
      </w:pPr>
      <w:r w:rsidRPr="00DA2043">
        <w:rPr>
          <w:rFonts w:ascii="宋体" w:hAnsi="宋体" w:cs="宋体" w:hint="eastAsia"/>
          <w:sz w:val="28"/>
          <w:szCs w:val="28"/>
        </w:rPr>
        <w:t>本合同签订后</w:t>
      </w:r>
      <w:r>
        <w:rPr>
          <w:rFonts w:ascii="宋体" w:hAnsi="宋体" w:cs="宋体" w:hint="eastAsia"/>
          <w:sz w:val="28"/>
          <w:szCs w:val="28"/>
        </w:rPr>
        <w:t>10</w:t>
      </w:r>
      <w:r w:rsidRPr="00DA2043">
        <w:rPr>
          <w:rFonts w:ascii="宋体" w:hAnsi="宋体" w:cs="宋体" w:hint="eastAsia"/>
          <w:sz w:val="28"/>
          <w:szCs w:val="28"/>
        </w:rPr>
        <w:t>个工作日内，实现凭证数据的</w:t>
      </w:r>
      <w:r w:rsidR="00872E8E">
        <w:rPr>
          <w:rFonts w:ascii="宋体" w:hAnsi="宋体" w:cs="宋体" w:hint="eastAsia"/>
          <w:sz w:val="28"/>
          <w:szCs w:val="28"/>
        </w:rPr>
        <w:t>自动</w:t>
      </w:r>
      <w:r w:rsidRPr="00DA2043">
        <w:rPr>
          <w:rFonts w:ascii="宋体" w:hAnsi="宋体" w:cs="宋体" w:hint="eastAsia"/>
          <w:sz w:val="28"/>
          <w:szCs w:val="28"/>
        </w:rPr>
        <w:t>同步和挂接，乙方开具的发票，甲方预付项目合同款的90%；项目服务完成后，双方确认服务验收合格后，中标人提交付款申请并提供相应金额的正式发票后，采购人在</w:t>
      </w:r>
      <w:r>
        <w:rPr>
          <w:rFonts w:ascii="宋体" w:hAnsi="宋体" w:cs="宋体" w:hint="eastAsia"/>
          <w:sz w:val="28"/>
          <w:szCs w:val="28"/>
        </w:rPr>
        <w:t>10</w:t>
      </w:r>
      <w:r w:rsidRPr="00DA2043">
        <w:rPr>
          <w:rFonts w:ascii="宋体" w:hAnsi="宋体" w:cs="宋体" w:hint="eastAsia"/>
          <w:sz w:val="28"/>
          <w:szCs w:val="28"/>
        </w:rPr>
        <w:t>个工作日内</w:t>
      </w:r>
      <w:r>
        <w:rPr>
          <w:rFonts w:ascii="宋体" w:hAnsi="宋体" w:cs="宋体" w:hint="eastAsia"/>
          <w:sz w:val="28"/>
          <w:szCs w:val="28"/>
        </w:rPr>
        <w:t>支付尾款</w:t>
      </w:r>
      <w:r w:rsidRPr="00DA2043">
        <w:rPr>
          <w:rFonts w:ascii="宋体" w:hAnsi="宋体" w:cs="宋体" w:hint="eastAsia"/>
          <w:sz w:val="28"/>
          <w:szCs w:val="28"/>
        </w:rPr>
        <w:t>。</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其他要求：</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hint="eastAsia"/>
          <w:sz w:val="28"/>
          <w:szCs w:val="28"/>
        </w:rPr>
        <w:t>采购方通过登陆提供的自助服务网站解决常规业务问题需提供7*24小时提供服务即时响应。</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自助服务无法解决的问题，</w:t>
      </w:r>
      <w:r>
        <w:rPr>
          <w:rFonts w:ascii="宋体" w:hAnsi="宋体" w:cs="宋体" w:hint="eastAsia"/>
          <w:sz w:val="28"/>
          <w:szCs w:val="28"/>
        </w:rPr>
        <w:t>供应商6*8小时提供服务即时响应，</w:t>
      </w:r>
      <w:r>
        <w:rPr>
          <w:rFonts w:ascii="宋体" w:hAnsi="宋体" w:cs="宋体"/>
          <w:sz w:val="28"/>
          <w:szCs w:val="28"/>
        </w:rPr>
        <w:t>热线支持解决用户常用的业务问题</w:t>
      </w:r>
      <w:r>
        <w:rPr>
          <w:rFonts w:ascii="宋体" w:hAnsi="宋体" w:cs="宋体" w:hint="eastAsia"/>
          <w:sz w:val="28"/>
          <w:szCs w:val="28"/>
        </w:rPr>
        <w:t>。</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软件无法登陆服务器的故障</w:t>
      </w:r>
      <w:r>
        <w:rPr>
          <w:rFonts w:ascii="宋体" w:hAnsi="宋体" w:cs="宋体" w:hint="eastAsia"/>
          <w:sz w:val="28"/>
          <w:szCs w:val="28"/>
        </w:rPr>
        <w:t>，供应商需2个工作小时内响应，30公里以内24小时内解决，30公里以外48个小时内解决，提供5*8小时服务。</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用户正常应用过程中的故障</w:t>
      </w:r>
      <w:r>
        <w:rPr>
          <w:rFonts w:ascii="宋体" w:hAnsi="宋体" w:cs="宋体" w:hint="eastAsia"/>
          <w:sz w:val="28"/>
          <w:szCs w:val="28"/>
        </w:rPr>
        <w:t>，供应商即时响应，30公里以内24小时内解决，30公里以外48个小时内解决，提供6*8小时服务。</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软件安装</w:t>
      </w:r>
      <w:r>
        <w:rPr>
          <w:rFonts w:ascii="宋体" w:hAnsi="宋体" w:cs="宋体" w:hint="eastAsia"/>
          <w:sz w:val="28"/>
          <w:szCs w:val="28"/>
        </w:rPr>
        <w:t>，供应商2个工作小时内响应，提供5*8小时服务。</w:t>
      </w:r>
    </w:p>
    <w:p w:rsidR="00691290" w:rsidRDefault="00B44C51">
      <w:pPr>
        <w:numPr>
          <w:ilvl w:val="0"/>
          <w:numId w:val="5"/>
        </w:numPr>
        <w:spacing w:line="360" w:lineRule="auto"/>
        <w:ind w:firstLineChars="200" w:firstLine="560"/>
        <w:rPr>
          <w:rFonts w:ascii="宋体" w:hAnsi="宋体" w:cs="宋体"/>
          <w:sz w:val="28"/>
          <w:szCs w:val="28"/>
        </w:rPr>
      </w:pPr>
      <w:r>
        <w:rPr>
          <w:rFonts w:ascii="宋体" w:hAnsi="宋体" w:cs="宋体"/>
          <w:sz w:val="28"/>
          <w:szCs w:val="28"/>
        </w:rPr>
        <w:t>软件远程操作</w:t>
      </w:r>
      <w:r>
        <w:rPr>
          <w:rFonts w:ascii="宋体" w:hAnsi="宋体" w:cs="宋体" w:hint="eastAsia"/>
          <w:sz w:val="28"/>
          <w:szCs w:val="28"/>
        </w:rPr>
        <w:t>，解决软件无法正常运行问题，供应商2个工作小时内响应，提供5*8小时服务。</w:t>
      </w:r>
    </w:p>
    <w:p w:rsidR="00691290" w:rsidRDefault="00B44C51">
      <w:pPr>
        <w:numPr>
          <w:ilvl w:val="0"/>
          <w:numId w:val="5"/>
        </w:numPr>
        <w:spacing w:line="360" w:lineRule="auto"/>
        <w:ind w:firstLineChars="200" w:firstLine="560"/>
        <w:rPr>
          <w:rFonts w:ascii="宋体" w:hAnsi="宋体" w:cs="宋体"/>
          <w:b/>
          <w:bCs/>
          <w:sz w:val="28"/>
          <w:szCs w:val="28"/>
        </w:rPr>
      </w:pPr>
      <w:r>
        <w:rPr>
          <w:rFonts w:ascii="宋体" w:hAnsi="宋体" w:cs="宋体"/>
          <w:sz w:val="28"/>
          <w:szCs w:val="28"/>
        </w:rPr>
        <w:t>软件操作指导</w:t>
      </w:r>
      <w:r>
        <w:rPr>
          <w:rFonts w:ascii="宋体" w:hAnsi="宋体" w:cs="宋体" w:hint="eastAsia"/>
          <w:sz w:val="28"/>
          <w:szCs w:val="28"/>
        </w:rPr>
        <w:t>，供应商30公里以内24小时内解决，30公里以外48个小时内解决，提供5*8小时服务。</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lastRenderedPageBreak/>
        <w:t>评审规则</w:t>
      </w:r>
    </w:p>
    <w:p w:rsidR="00691290" w:rsidRDefault="00B44C51">
      <w:pPr>
        <w:spacing w:line="360" w:lineRule="auto"/>
        <w:ind w:firstLineChars="200" w:firstLine="560"/>
        <w:rPr>
          <w:rFonts w:ascii="宋体" w:hAnsi="宋体" w:cs="宋体"/>
          <w:sz w:val="28"/>
          <w:szCs w:val="28"/>
        </w:rPr>
      </w:pPr>
      <w:r>
        <w:rPr>
          <w:rFonts w:ascii="宋体" w:hAnsi="宋体" w:cs="宋体" w:hint="eastAsia"/>
          <w:sz w:val="28"/>
          <w:szCs w:val="28"/>
        </w:rPr>
        <w:t>（一）本次询价须满足3家或以上供应商提交报价；若不足三家，本次询价失败。</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（二）无论询价结果如何，供应商应承担准备文件和递交文件所发生的任何成本和费用。</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（三）最低评标（审）价法：在满足采购需求全部实质性要求的供应商中选择报价最低的供应商为成交（中标）供应商。</w:t>
      </w:r>
    </w:p>
    <w:p w:rsidR="00691290" w:rsidRDefault="00B44C51">
      <w:pPr>
        <w:numPr>
          <w:ilvl w:val="0"/>
          <w:numId w:val="1"/>
        </w:numPr>
        <w:spacing w:line="360" w:lineRule="auto"/>
        <w:ind w:firstLineChars="200" w:firstLine="562"/>
        <w:rPr>
          <w:rFonts w:ascii="宋体" w:hAnsi="宋体" w:cs="宋体"/>
          <w:b/>
          <w:bCs/>
          <w:sz w:val="28"/>
          <w:szCs w:val="28"/>
        </w:rPr>
      </w:pPr>
      <w:r>
        <w:rPr>
          <w:rFonts w:ascii="宋体" w:hAnsi="宋体" w:cs="宋体" w:hint="eastAsia"/>
          <w:b/>
          <w:bCs/>
          <w:sz w:val="28"/>
          <w:szCs w:val="28"/>
        </w:rPr>
        <w:t>报价文件内容</w:t>
      </w:r>
    </w:p>
    <w:p w:rsidR="00691290" w:rsidRDefault="00B44C51">
      <w:pPr>
        <w:spacing w:line="360" w:lineRule="auto"/>
        <w:ind w:firstLineChars="200" w:firstLine="560"/>
        <w:jc w:val="left"/>
        <w:rPr>
          <w:rFonts w:ascii="宋体" w:hAnsi="宋体" w:cs="宋体"/>
          <w:sz w:val="28"/>
          <w:szCs w:val="28"/>
        </w:rPr>
      </w:pPr>
      <w:r>
        <w:rPr>
          <w:rFonts w:ascii="宋体" w:hAnsi="宋体" w:cs="宋体" w:hint="eastAsia"/>
          <w:sz w:val="28"/>
          <w:szCs w:val="28"/>
        </w:rPr>
        <w:t>（一）按要求提交加盖财务报销一体化系统运维服务采购项目需求书（附件）</w:t>
      </w:r>
    </w:p>
    <w:p w:rsidR="00691290" w:rsidRDefault="00B44C51" w:rsidP="00A04CA1">
      <w:pPr>
        <w:spacing w:line="360" w:lineRule="auto"/>
        <w:ind w:firstLineChars="200" w:firstLine="560"/>
        <w:jc w:val="left"/>
        <w:rPr>
          <w:rFonts w:ascii="宋体" w:hAnsi="宋体" w:cs="宋体"/>
          <w:sz w:val="28"/>
          <w:szCs w:val="28"/>
        </w:rPr>
      </w:pPr>
      <w:r>
        <w:rPr>
          <w:rFonts w:ascii="宋体" w:hAnsi="宋体" w:cs="宋体" w:hint="eastAsia"/>
          <w:sz w:val="28"/>
          <w:szCs w:val="28"/>
        </w:rPr>
        <w:t>（二）按要求提交加盖报价供应商公章的《报价一览表》（附件1）。</w:t>
      </w:r>
    </w:p>
    <w:p w:rsidR="00691290" w:rsidRDefault="00B44C51">
      <w:pPr>
        <w:pStyle w:val="2"/>
        <w:spacing w:before="0" w:after="0" w:line="360" w:lineRule="auto"/>
        <w:ind w:firstLineChars="200" w:firstLine="560"/>
        <w:rPr>
          <w:rFonts w:ascii="宋体" w:hAnsi="宋体" w:cs="宋体"/>
          <w:b w:val="0"/>
          <w:szCs w:val="28"/>
        </w:rPr>
      </w:pPr>
      <w:r>
        <w:rPr>
          <w:rFonts w:ascii="宋体" w:hAnsi="宋体" w:cs="宋体" w:hint="eastAsia"/>
          <w:b w:val="0"/>
          <w:szCs w:val="28"/>
        </w:rPr>
        <w:t>（</w:t>
      </w:r>
      <w:r w:rsidR="00A04CA1">
        <w:rPr>
          <w:rFonts w:ascii="宋体" w:hAnsi="宋体" w:cs="宋体" w:hint="eastAsia"/>
          <w:b w:val="0"/>
          <w:szCs w:val="28"/>
        </w:rPr>
        <w:t>三</w:t>
      </w:r>
      <w:r>
        <w:rPr>
          <w:rFonts w:ascii="宋体" w:hAnsi="宋体" w:cs="宋体" w:hint="eastAsia"/>
          <w:b w:val="0"/>
          <w:szCs w:val="28"/>
        </w:rPr>
        <w:t>）按要求提交加盖报价供应商公章的《</w:t>
      </w:r>
      <w:r>
        <w:rPr>
          <w:rFonts w:ascii="宋体" w:hAnsi="宋体" w:cs="宋体" w:hint="eastAsia"/>
          <w:b w:val="0"/>
          <w:bCs/>
          <w:szCs w:val="28"/>
        </w:rPr>
        <w:t>承诺书</w:t>
      </w:r>
      <w:r>
        <w:rPr>
          <w:rFonts w:ascii="宋体" w:hAnsi="宋体" w:cs="宋体" w:hint="eastAsia"/>
          <w:b w:val="0"/>
          <w:szCs w:val="28"/>
        </w:rPr>
        <w:t>》（附件</w:t>
      </w:r>
      <w:r w:rsidR="00A04CA1">
        <w:rPr>
          <w:rFonts w:ascii="宋体" w:hAnsi="宋体" w:cs="宋体" w:hint="eastAsia"/>
          <w:b w:val="0"/>
          <w:szCs w:val="28"/>
        </w:rPr>
        <w:t>2</w:t>
      </w:r>
      <w:r>
        <w:rPr>
          <w:rFonts w:ascii="宋体" w:hAnsi="宋体" w:cs="宋体" w:hint="eastAsia"/>
          <w:b w:val="0"/>
          <w:szCs w:val="28"/>
        </w:rPr>
        <w:t>）。</w:t>
      </w:r>
    </w:p>
    <w:p w:rsidR="00691290" w:rsidRDefault="00A04CA1">
      <w:pPr>
        <w:spacing w:line="360" w:lineRule="auto"/>
        <w:ind w:firstLineChars="200" w:firstLine="560"/>
        <w:jc w:val="left"/>
        <w:rPr>
          <w:rFonts w:ascii="宋体" w:hAnsi="宋体" w:cs="宋体"/>
          <w:sz w:val="28"/>
          <w:szCs w:val="28"/>
        </w:rPr>
      </w:pPr>
      <w:r>
        <w:rPr>
          <w:rFonts w:ascii="宋体" w:hAnsi="宋体" w:cs="宋体" w:hint="eastAsia"/>
          <w:sz w:val="28"/>
          <w:szCs w:val="28"/>
        </w:rPr>
        <w:t>（四</w:t>
      </w:r>
      <w:r w:rsidR="00B44C51">
        <w:rPr>
          <w:rFonts w:ascii="宋体" w:hAnsi="宋体" w:cs="宋体" w:hint="eastAsia"/>
          <w:sz w:val="28"/>
          <w:szCs w:val="28"/>
        </w:rPr>
        <w:t>）提交企业法人《营业执照》副本或事业单位法人证书或法人登记证书复印件，并加盖报价供应商公章。</w:t>
      </w:r>
    </w:p>
    <w:p w:rsidR="002E263B" w:rsidRDefault="00A04CA1" w:rsidP="00FF6602">
      <w:pPr>
        <w:pStyle w:val="2"/>
        <w:spacing w:before="0" w:after="0" w:line="360" w:lineRule="auto"/>
        <w:ind w:firstLineChars="200" w:firstLine="560"/>
        <w:rPr>
          <w:rFonts w:ascii="宋体" w:hAnsi="宋体" w:cs="宋体"/>
          <w:szCs w:val="28"/>
        </w:rPr>
      </w:pPr>
      <w:r>
        <w:rPr>
          <w:rFonts w:ascii="宋体" w:hAnsi="宋体" w:cs="宋体" w:hint="eastAsia"/>
          <w:b w:val="0"/>
          <w:szCs w:val="28"/>
        </w:rPr>
        <w:t>（五</w:t>
      </w:r>
      <w:r w:rsidR="002E263B" w:rsidRPr="00B05D7D">
        <w:rPr>
          <w:rFonts w:ascii="宋体" w:hAnsi="宋体" w:cs="宋体" w:hint="eastAsia"/>
          <w:b w:val="0"/>
          <w:szCs w:val="28"/>
        </w:rPr>
        <w:t>）</w:t>
      </w:r>
      <w:r w:rsidR="00FF6602" w:rsidRPr="00B05D7D">
        <w:rPr>
          <w:rFonts w:ascii="宋体" w:hAnsi="宋体" w:cs="宋体" w:hint="eastAsia"/>
          <w:b w:val="0"/>
          <w:szCs w:val="28"/>
        </w:rPr>
        <w:t>提供由系统开发供应商提供的针对本项目的售后服务承诺函</w:t>
      </w:r>
    </w:p>
    <w:p w:rsidR="002E263B" w:rsidRDefault="002E263B">
      <w:pPr>
        <w:spacing w:line="360" w:lineRule="auto"/>
        <w:ind w:firstLineChars="200" w:firstLine="560"/>
        <w:jc w:val="left"/>
        <w:rPr>
          <w:rFonts w:ascii="宋体" w:hAnsi="宋体" w:cs="宋体"/>
          <w:sz w:val="28"/>
          <w:szCs w:val="28"/>
        </w:rPr>
      </w:pPr>
    </w:p>
    <w:p w:rsidR="00691290" w:rsidRDefault="00B44C51">
      <w:pPr>
        <w:rPr>
          <w:rFonts w:ascii="宋体" w:hAnsi="宋体" w:cs="宋体"/>
          <w:b/>
          <w:sz w:val="24"/>
        </w:rPr>
      </w:pPr>
      <w:r>
        <w:rPr>
          <w:rFonts w:ascii="宋体" w:hAnsi="宋体" w:cs="宋体" w:hint="eastAsia"/>
          <w:b/>
          <w:sz w:val="24"/>
        </w:rPr>
        <w:br w:type="page"/>
      </w:r>
    </w:p>
    <w:p w:rsidR="00691290" w:rsidRDefault="00B44C51">
      <w:pPr>
        <w:tabs>
          <w:tab w:val="left" w:pos="8100"/>
        </w:tabs>
        <w:adjustRightInd w:val="0"/>
        <w:snapToGrid w:val="0"/>
        <w:spacing w:line="348" w:lineRule="auto"/>
        <w:rPr>
          <w:rFonts w:ascii="宋体" w:hAnsi="宋体" w:cs="宋体"/>
          <w:b/>
          <w:sz w:val="24"/>
        </w:rPr>
      </w:pPr>
      <w:r>
        <w:rPr>
          <w:rFonts w:ascii="宋体" w:hAnsi="宋体" w:cs="宋体" w:hint="eastAsia"/>
          <w:b/>
          <w:sz w:val="24"/>
        </w:rPr>
        <w:lastRenderedPageBreak/>
        <w:t>附件1</w:t>
      </w:r>
    </w:p>
    <w:p w:rsidR="00691290" w:rsidRDefault="00691290">
      <w:pPr>
        <w:tabs>
          <w:tab w:val="left" w:pos="8100"/>
        </w:tabs>
        <w:adjustRightInd w:val="0"/>
        <w:snapToGrid w:val="0"/>
        <w:spacing w:line="348" w:lineRule="auto"/>
        <w:rPr>
          <w:rFonts w:ascii="宋体" w:hAnsi="宋体" w:cs="宋体"/>
          <w:b/>
          <w:sz w:val="24"/>
        </w:rPr>
      </w:pPr>
    </w:p>
    <w:p w:rsidR="00691290" w:rsidRDefault="00B44C51">
      <w:pPr>
        <w:pStyle w:val="2"/>
        <w:spacing w:before="0" w:after="0" w:line="400" w:lineRule="exact"/>
        <w:jc w:val="center"/>
        <w:rPr>
          <w:rFonts w:ascii="宋体" w:hAnsi="宋体" w:cs="宋体"/>
          <w:szCs w:val="28"/>
        </w:rPr>
      </w:pPr>
      <w:r>
        <w:rPr>
          <w:rFonts w:ascii="宋体" w:hAnsi="宋体" w:cs="宋体" w:hint="eastAsia"/>
          <w:szCs w:val="28"/>
        </w:rPr>
        <w:t xml:space="preserve"> 报价一览表  </w:t>
      </w:r>
    </w:p>
    <w:p w:rsidR="00691290" w:rsidRDefault="00B44C51">
      <w:pPr>
        <w:pStyle w:val="2"/>
        <w:spacing w:before="0" w:after="0" w:line="400" w:lineRule="exact"/>
        <w:ind w:right="480"/>
        <w:jc w:val="right"/>
        <w:rPr>
          <w:rFonts w:ascii="宋体" w:hAnsi="宋体" w:cs="宋体"/>
          <w:b w:val="0"/>
          <w:sz w:val="24"/>
          <w:szCs w:val="24"/>
        </w:rPr>
      </w:pPr>
      <w:r>
        <w:rPr>
          <w:rFonts w:ascii="宋体" w:hAnsi="宋体" w:cs="宋体" w:hint="eastAsia"/>
          <w:b w:val="0"/>
          <w:sz w:val="24"/>
          <w:szCs w:val="24"/>
        </w:rPr>
        <w:t>货币单位：人民币元</w:t>
      </w:r>
    </w:p>
    <w:tbl>
      <w:tblPr>
        <w:tblW w:w="9348" w:type="dxa"/>
        <w:jc w:val="center"/>
        <w:tblLayout w:type="fixed"/>
        <w:tblCellMar>
          <w:left w:w="30" w:type="dxa"/>
          <w:right w:w="30" w:type="dxa"/>
        </w:tblCellMar>
        <w:tblLook w:val="04A0"/>
      </w:tblPr>
      <w:tblGrid>
        <w:gridCol w:w="2549"/>
        <w:gridCol w:w="6799"/>
      </w:tblGrid>
      <w:tr w:rsidR="00691290">
        <w:trPr>
          <w:cantSplit/>
          <w:trHeight w:val="660"/>
          <w:jc w:val="center"/>
        </w:trPr>
        <w:tc>
          <w:tcPr>
            <w:tcW w:w="2549" w:type="dxa"/>
            <w:tcBorders>
              <w:top w:val="single" w:sz="6" w:space="0" w:color="auto"/>
              <w:left w:val="single" w:sz="6" w:space="0" w:color="auto"/>
              <w:bottom w:val="nil"/>
              <w:right w:val="single" w:sz="6" w:space="0" w:color="auto"/>
            </w:tcBorders>
            <w:vAlign w:val="center"/>
          </w:tcPr>
          <w:p w:rsidR="00691290" w:rsidRDefault="00B44C51">
            <w:pPr>
              <w:autoSpaceDE w:val="0"/>
              <w:autoSpaceDN w:val="0"/>
              <w:adjustRightInd w:val="0"/>
              <w:spacing w:line="480" w:lineRule="exact"/>
              <w:jc w:val="center"/>
              <w:rPr>
                <w:rFonts w:ascii="宋体" w:hAnsi="宋体"/>
                <w:b/>
                <w:sz w:val="24"/>
              </w:rPr>
            </w:pPr>
            <w:r>
              <w:rPr>
                <w:rFonts w:ascii="宋体" w:hAnsi="宋体" w:hint="eastAsia"/>
                <w:b/>
                <w:sz w:val="24"/>
              </w:rPr>
              <w:t>项目名称</w:t>
            </w:r>
          </w:p>
        </w:tc>
        <w:tc>
          <w:tcPr>
            <w:tcW w:w="6799" w:type="dxa"/>
            <w:tcBorders>
              <w:top w:val="single" w:sz="6" w:space="0" w:color="auto"/>
              <w:left w:val="single" w:sz="6" w:space="0" w:color="auto"/>
              <w:bottom w:val="single" w:sz="6" w:space="0" w:color="auto"/>
              <w:right w:val="single" w:sz="6" w:space="0" w:color="auto"/>
            </w:tcBorders>
            <w:vAlign w:val="center"/>
          </w:tcPr>
          <w:p w:rsidR="00691290" w:rsidRDefault="00B44C51">
            <w:pPr>
              <w:autoSpaceDE w:val="0"/>
              <w:autoSpaceDN w:val="0"/>
              <w:adjustRightInd w:val="0"/>
              <w:spacing w:line="480" w:lineRule="exact"/>
              <w:jc w:val="center"/>
              <w:rPr>
                <w:rFonts w:ascii="宋体" w:hAnsi="宋体"/>
                <w:sz w:val="24"/>
              </w:rPr>
            </w:pPr>
            <w:r>
              <w:rPr>
                <w:rFonts w:ascii="宋体" w:hAnsi="宋体" w:hint="eastAsia"/>
                <w:sz w:val="24"/>
              </w:rPr>
              <w:t>广东生态工程职业学院财务报销一体化系统运维服务采购项目</w:t>
            </w:r>
          </w:p>
        </w:tc>
      </w:tr>
      <w:tr w:rsidR="00691290">
        <w:trPr>
          <w:cantSplit/>
          <w:trHeight w:val="1193"/>
          <w:jc w:val="center"/>
        </w:trPr>
        <w:tc>
          <w:tcPr>
            <w:tcW w:w="2549" w:type="dxa"/>
            <w:vMerge w:val="restart"/>
            <w:tcBorders>
              <w:top w:val="single" w:sz="6" w:space="0" w:color="auto"/>
              <w:left w:val="single" w:sz="6" w:space="0" w:color="auto"/>
              <w:right w:val="single" w:sz="6" w:space="0" w:color="auto"/>
            </w:tcBorders>
            <w:vAlign w:val="center"/>
          </w:tcPr>
          <w:p w:rsidR="00691290" w:rsidRDefault="00B44C51">
            <w:pPr>
              <w:autoSpaceDE w:val="0"/>
              <w:autoSpaceDN w:val="0"/>
              <w:adjustRightInd w:val="0"/>
              <w:spacing w:line="480" w:lineRule="exact"/>
              <w:jc w:val="center"/>
              <w:rPr>
                <w:rFonts w:ascii="宋体" w:hAnsi="宋体"/>
                <w:b/>
                <w:sz w:val="24"/>
              </w:rPr>
            </w:pPr>
            <w:r>
              <w:rPr>
                <w:rFonts w:ascii="宋体" w:hAnsi="宋体" w:hint="eastAsia"/>
                <w:b/>
                <w:sz w:val="24"/>
              </w:rPr>
              <w:t>总报价</w:t>
            </w:r>
            <w:r>
              <w:rPr>
                <w:rFonts w:ascii="宋体" w:hAnsi="宋体"/>
                <w:b/>
                <w:sz w:val="24"/>
              </w:rPr>
              <w:t>（元）</w:t>
            </w:r>
          </w:p>
        </w:tc>
        <w:tc>
          <w:tcPr>
            <w:tcW w:w="6799" w:type="dxa"/>
            <w:tcBorders>
              <w:top w:val="single" w:sz="6" w:space="0" w:color="auto"/>
              <w:left w:val="single" w:sz="6" w:space="0" w:color="auto"/>
              <w:bottom w:val="single" w:sz="4" w:space="0" w:color="auto"/>
              <w:right w:val="single" w:sz="6" w:space="0" w:color="auto"/>
            </w:tcBorders>
            <w:vAlign w:val="center"/>
          </w:tcPr>
          <w:p w:rsidR="00691290" w:rsidRDefault="00B44C51">
            <w:pPr>
              <w:autoSpaceDE w:val="0"/>
              <w:autoSpaceDN w:val="0"/>
              <w:adjustRightInd w:val="0"/>
              <w:spacing w:line="480" w:lineRule="exact"/>
              <w:ind w:firstLineChars="300" w:firstLine="723"/>
              <w:rPr>
                <w:rFonts w:ascii="宋体" w:hAnsi="宋体"/>
                <w:b/>
                <w:sz w:val="24"/>
                <w:u w:val="single"/>
              </w:rPr>
            </w:pPr>
            <w:r>
              <w:rPr>
                <w:rFonts w:ascii="宋体" w:hAnsi="宋体" w:hint="eastAsia"/>
                <w:b/>
                <w:sz w:val="24"/>
                <w:u w:val="single"/>
              </w:rPr>
              <w:t xml:space="preserve">￥                                    </w:t>
            </w:r>
          </w:p>
        </w:tc>
      </w:tr>
      <w:tr w:rsidR="00691290">
        <w:trPr>
          <w:cantSplit/>
          <w:trHeight w:val="985"/>
          <w:jc w:val="center"/>
        </w:trPr>
        <w:tc>
          <w:tcPr>
            <w:tcW w:w="2549" w:type="dxa"/>
            <w:vMerge/>
            <w:tcBorders>
              <w:left w:val="single" w:sz="6" w:space="0" w:color="auto"/>
              <w:right w:val="single" w:sz="6" w:space="0" w:color="auto"/>
            </w:tcBorders>
            <w:vAlign w:val="center"/>
          </w:tcPr>
          <w:p w:rsidR="00691290" w:rsidRDefault="00691290">
            <w:pPr>
              <w:autoSpaceDE w:val="0"/>
              <w:autoSpaceDN w:val="0"/>
              <w:adjustRightInd w:val="0"/>
              <w:spacing w:line="480" w:lineRule="exact"/>
              <w:jc w:val="center"/>
              <w:rPr>
                <w:rFonts w:ascii="宋体" w:hAnsi="宋体"/>
                <w:b/>
                <w:sz w:val="24"/>
              </w:rPr>
            </w:pPr>
          </w:p>
        </w:tc>
        <w:tc>
          <w:tcPr>
            <w:tcW w:w="6799" w:type="dxa"/>
            <w:tcBorders>
              <w:top w:val="single" w:sz="4" w:space="0" w:color="auto"/>
              <w:left w:val="single" w:sz="6" w:space="0" w:color="auto"/>
              <w:right w:val="single" w:sz="6" w:space="0" w:color="auto"/>
            </w:tcBorders>
            <w:vAlign w:val="center"/>
          </w:tcPr>
          <w:p w:rsidR="00691290" w:rsidRDefault="00B44C51">
            <w:pPr>
              <w:autoSpaceDE w:val="0"/>
              <w:autoSpaceDN w:val="0"/>
              <w:adjustRightInd w:val="0"/>
              <w:spacing w:line="480" w:lineRule="exact"/>
              <w:ind w:firstLineChars="200" w:firstLine="482"/>
              <w:rPr>
                <w:rFonts w:ascii="宋体" w:hAnsi="宋体"/>
                <w:b/>
                <w:sz w:val="24"/>
                <w:u w:val="single"/>
              </w:rPr>
            </w:pPr>
            <w:r>
              <w:rPr>
                <w:b/>
                <w:sz w:val="24"/>
              </w:rPr>
              <w:t>大写：</w:t>
            </w:r>
            <w:r>
              <w:rPr>
                <w:rFonts w:ascii="宋体" w:hAnsi="宋体" w:hint="eastAsia"/>
                <w:b/>
                <w:sz w:val="24"/>
                <w:u w:val="single"/>
              </w:rPr>
              <w:t xml:space="preserve">                                </w:t>
            </w:r>
            <w:r>
              <w:rPr>
                <w:rFonts w:ascii="宋体" w:hAnsi="宋体"/>
                <w:b/>
                <w:sz w:val="24"/>
                <w:u w:val="single"/>
              </w:rPr>
              <w:t xml:space="preserve">  </w:t>
            </w:r>
          </w:p>
        </w:tc>
      </w:tr>
      <w:tr w:rsidR="00691290">
        <w:trPr>
          <w:cantSplit/>
          <w:trHeight w:val="660"/>
          <w:jc w:val="center"/>
        </w:trPr>
        <w:tc>
          <w:tcPr>
            <w:tcW w:w="2549" w:type="dxa"/>
            <w:tcBorders>
              <w:top w:val="single" w:sz="6" w:space="0" w:color="auto"/>
              <w:left w:val="single" w:sz="6" w:space="0" w:color="auto"/>
              <w:bottom w:val="single" w:sz="6" w:space="0" w:color="auto"/>
              <w:right w:val="single" w:sz="6" w:space="0" w:color="auto"/>
            </w:tcBorders>
            <w:vAlign w:val="center"/>
          </w:tcPr>
          <w:p w:rsidR="00691290" w:rsidRDefault="00B44C51">
            <w:pPr>
              <w:autoSpaceDE w:val="0"/>
              <w:autoSpaceDN w:val="0"/>
              <w:adjustRightInd w:val="0"/>
              <w:spacing w:line="480" w:lineRule="exact"/>
              <w:jc w:val="center"/>
              <w:rPr>
                <w:rFonts w:ascii="宋体" w:hAnsi="宋体"/>
                <w:b/>
                <w:sz w:val="24"/>
              </w:rPr>
            </w:pPr>
            <w:r>
              <w:rPr>
                <w:rFonts w:ascii="宋体" w:hAnsi="宋体" w:hint="eastAsia"/>
                <w:b/>
                <w:sz w:val="24"/>
              </w:rPr>
              <w:t>备注</w:t>
            </w:r>
          </w:p>
        </w:tc>
        <w:tc>
          <w:tcPr>
            <w:tcW w:w="6799" w:type="dxa"/>
            <w:tcBorders>
              <w:top w:val="single" w:sz="6" w:space="0" w:color="auto"/>
              <w:left w:val="single" w:sz="6" w:space="0" w:color="auto"/>
              <w:bottom w:val="single" w:sz="6" w:space="0" w:color="auto"/>
              <w:right w:val="single" w:sz="6" w:space="0" w:color="auto"/>
            </w:tcBorders>
            <w:vAlign w:val="center"/>
          </w:tcPr>
          <w:p w:rsidR="00691290" w:rsidRDefault="00691290">
            <w:pPr>
              <w:autoSpaceDE w:val="0"/>
              <w:autoSpaceDN w:val="0"/>
              <w:adjustRightInd w:val="0"/>
              <w:spacing w:line="480" w:lineRule="exact"/>
              <w:jc w:val="center"/>
              <w:rPr>
                <w:rFonts w:ascii="宋体" w:hAnsi="宋体"/>
                <w:sz w:val="24"/>
              </w:rPr>
            </w:pPr>
          </w:p>
        </w:tc>
      </w:tr>
    </w:tbl>
    <w:p w:rsidR="00691290" w:rsidRDefault="00B44C51">
      <w:pPr>
        <w:pStyle w:val="a4"/>
        <w:spacing w:line="480" w:lineRule="exact"/>
        <w:ind w:firstLineChars="50" w:firstLine="100"/>
        <w:rPr>
          <w:rFonts w:hAnsi="宋体"/>
        </w:rPr>
      </w:pPr>
      <w:r>
        <w:rPr>
          <w:rFonts w:hAnsi="宋体" w:hint="eastAsia"/>
        </w:rPr>
        <w:t>注：</w:t>
      </w:r>
    </w:p>
    <w:p w:rsidR="00691290" w:rsidRDefault="00B44C51">
      <w:pPr>
        <w:pStyle w:val="a4"/>
        <w:numPr>
          <w:ilvl w:val="0"/>
          <w:numId w:val="6"/>
        </w:numPr>
        <w:spacing w:line="0" w:lineRule="atLeast"/>
        <w:rPr>
          <w:rFonts w:hAnsi="宋体"/>
        </w:rPr>
      </w:pPr>
      <w:r>
        <w:rPr>
          <w:rFonts w:hAnsi="宋体" w:hint="eastAsia"/>
        </w:rPr>
        <w:t>本表报价包含完成本项目应预见和不可预见的一切含税费用。</w:t>
      </w:r>
    </w:p>
    <w:p w:rsidR="00691290" w:rsidRDefault="00B44C51">
      <w:pPr>
        <w:pStyle w:val="a4"/>
        <w:numPr>
          <w:ilvl w:val="0"/>
          <w:numId w:val="6"/>
        </w:numPr>
        <w:spacing w:line="0" w:lineRule="atLeast"/>
        <w:rPr>
          <w:rFonts w:hAnsi="宋体"/>
        </w:rPr>
      </w:pPr>
      <w:r>
        <w:rPr>
          <w:rFonts w:hint="eastAsia"/>
        </w:rPr>
        <w:t>填写此表时不得改变表格的形式。</w:t>
      </w:r>
    </w:p>
    <w:p w:rsidR="00691290" w:rsidRDefault="00B44C51">
      <w:pPr>
        <w:pStyle w:val="a4"/>
        <w:numPr>
          <w:ilvl w:val="0"/>
          <w:numId w:val="6"/>
        </w:numPr>
        <w:spacing w:line="0" w:lineRule="atLeast"/>
        <w:rPr>
          <w:rFonts w:hAnsi="宋体"/>
        </w:rPr>
      </w:pPr>
      <w:r>
        <w:rPr>
          <w:rFonts w:hint="eastAsia"/>
        </w:rPr>
        <w:t>以上表中内容必须计算机录入、填写、打印。手写按无效报价处理。</w:t>
      </w:r>
    </w:p>
    <w:p w:rsidR="00691290" w:rsidRDefault="00B44C51">
      <w:pPr>
        <w:pStyle w:val="a4"/>
        <w:numPr>
          <w:ilvl w:val="0"/>
          <w:numId w:val="6"/>
        </w:numPr>
        <w:spacing w:line="0" w:lineRule="atLeast"/>
      </w:pPr>
      <w:r>
        <w:rPr>
          <w:rFonts w:hint="eastAsia"/>
        </w:rPr>
        <w:t>必须满足服务内容、质保期等服务要求。</w:t>
      </w:r>
    </w:p>
    <w:p w:rsidR="00691290" w:rsidRDefault="00691290">
      <w:pPr>
        <w:pStyle w:val="a4"/>
        <w:spacing w:line="0" w:lineRule="atLeast"/>
        <w:ind w:left="336"/>
        <w:rPr>
          <w:rFonts w:hAnsi="宋体"/>
          <w:color w:val="FF0000"/>
        </w:rPr>
      </w:pPr>
    </w:p>
    <w:p w:rsidR="00691290" w:rsidRDefault="00691290"/>
    <w:p w:rsidR="00691290" w:rsidRDefault="00691290"/>
    <w:p w:rsidR="00691290" w:rsidRDefault="00691290">
      <w:pPr>
        <w:spacing w:line="480" w:lineRule="exact"/>
        <w:ind w:leftChars="2190" w:left="4599" w:firstLineChars="100" w:firstLine="240"/>
        <w:rPr>
          <w:rFonts w:ascii="宋体" w:hAnsi="宋体" w:cs="宋体"/>
          <w:sz w:val="24"/>
        </w:rPr>
      </w:pPr>
    </w:p>
    <w:p w:rsidR="00691290" w:rsidRDefault="00B44C51">
      <w:pPr>
        <w:spacing w:line="480" w:lineRule="exact"/>
        <w:ind w:firstLineChars="1900" w:firstLine="4560"/>
        <w:rPr>
          <w:rFonts w:ascii="宋体" w:hAnsi="宋体" w:cs="宋体"/>
          <w:sz w:val="24"/>
        </w:rPr>
      </w:pPr>
      <w:r>
        <w:rPr>
          <w:rFonts w:ascii="宋体" w:hAnsi="宋体" w:cs="宋体" w:hint="eastAsia"/>
          <w:sz w:val="24"/>
        </w:rPr>
        <w:t>投标人（公章）：</w:t>
      </w:r>
    </w:p>
    <w:p w:rsidR="00691290" w:rsidRDefault="00B44C51">
      <w:pPr>
        <w:spacing w:line="480" w:lineRule="exact"/>
        <w:ind w:firstLineChars="1900" w:firstLine="4560"/>
        <w:rPr>
          <w:rFonts w:ascii="宋体" w:hAnsi="宋体" w:cs="宋体"/>
          <w:sz w:val="24"/>
        </w:rPr>
      </w:pPr>
      <w:r>
        <w:rPr>
          <w:rFonts w:ascii="宋体" w:hAnsi="宋体" w:cs="宋体" w:hint="eastAsia"/>
          <w:sz w:val="24"/>
        </w:rPr>
        <w:t>投标人地址：</w:t>
      </w:r>
    </w:p>
    <w:p w:rsidR="00691290" w:rsidRDefault="00B44C51">
      <w:pPr>
        <w:spacing w:line="480" w:lineRule="exact"/>
        <w:ind w:leftChars="2166" w:left="4549"/>
        <w:rPr>
          <w:rFonts w:ascii="宋体" w:hAnsi="宋体" w:cs="宋体"/>
          <w:sz w:val="24"/>
        </w:rPr>
      </w:pPr>
      <w:r>
        <w:rPr>
          <w:rFonts w:ascii="宋体" w:hAnsi="宋体" w:cs="宋体" w:hint="eastAsia"/>
          <w:sz w:val="24"/>
        </w:rPr>
        <w:t>法定代表人或代理人姓名（手写签名）：</w:t>
      </w:r>
    </w:p>
    <w:p w:rsidR="00691290" w:rsidRDefault="00B44C51">
      <w:pPr>
        <w:spacing w:line="480" w:lineRule="exact"/>
        <w:ind w:firstLineChars="200" w:firstLine="480"/>
        <w:rPr>
          <w:rFonts w:ascii="宋体" w:hAnsi="宋体" w:cs="宋体"/>
          <w:sz w:val="24"/>
        </w:rPr>
      </w:pPr>
      <w:r>
        <w:rPr>
          <w:rFonts w:ascii="宋体" w:hAnsi="宋体" w:cs="宋体" w:hint="eastAsia"/>
          <w:sz w:val="24"/>
        </w:rPr>
        <w:t xml:space="preserve">                                  身份证号码：</w:t>
      </w:r>
    </w:p>
    <w:p w:rsidR="00691290" w:rsidRDefault="00B44C51">
      <w:pPr>
        <w:spacing w:line="480" w:lineRule="exact"/>
        <w:ind w:firstLineChars="1900" w:firstLine="4560"/>
        <w:rPr>
          <w:rFonts w:ascii="宋体" w:hAnsi="宋体" w:cs="宋体"/>
          <w:sz w:val="24"/>
        </w:rPr>
      </w:pPr>
      <w:r>
        <w:rPr>
          <w:rFonts w:ascii="宋体" w:hAnsi="宋体" w:cs="宋体" w:hint="eastAsia"/>
          <w:sz w:val="24"/>
        </w:rPr>
        <w:t>联系电话：</w:t>
      </w:r>
    </w:p>
    <w:p w:rsidR="00691290" w:rsidRDefault="00B44C51">
      <w:pPr>
        <w:spacing w:line="480" w:lineRule="exact"/>
        <w:ind w:firstLineChars="1900" w:firstLine="4560"/>
        <w:rPr>
          <w:rFonts w:ascii="宋体" w:hAnsi="宋体" w:cs="宋体"/>
          <w:sz w:val="24"/>
        </w:rPr>
      </w:pPr>
      <w:r>
        <w:rPr>
          <w:rFonts w:ascii="宋体" w:hAnsi="宋体" w:cs="宋体" w:hint="eastAsia"/>
          <w:sz w:val="24"/>
        </w:rPr>
        <w:t>日    期：</w:t>
      </w:r>
    </w:p>
    <w:p w:rsidR="00691290" w:rsidRDefault="00691290">
      <w:pPr>
        <w:rPr>
          <w:rFonts w:ascii="宋体" w:hAnsi="宋体" w:cs="宋体"/>
          <w:sz w:val="24"/>
        </w:rPr>
      </w:pPr>
    </w:p>
    <w:p w:rsidR="00691290" w:rsidRDefault="00691290">
      <w:pPr>
        <w:rPr>
          <w:rFonts w:ascii="宋体" w:hAnsi="宋体" w:cs="宋体"/>
          <w:sz w:val="24"/>
        </w:rPr>
      </w:pPr>
    </w:p>
    <w:p w:rsidR="00691290" w:rsidRDefault="00691290">
      <w:pPr>
        <w:pStyle w:val="10"/>
      </w:pPr>
    </w:p>
    <w:p w:rsidR="00691290" w:rsidRDefault="00B44C51">
      <w:pPr>
        <w:rPr>
          <w:rFonts w:ascii="宋体" w:hAnsi="宋体" w:cs="宋体"/>
          <w:b/>
          <w:sz w:val="24"/>
        </w:rPr>
      </w:pPr>
      <w:r>
        <w:rPr>
          <w:rFonts w:ascii="宋体" w:hAnsi="宋体" w:cs="宋体" w:hint="eastAsia"/>
          <w:b/>
          <w:sz w:val="24"/>
        </w:rPr>
        <w:t>（注：本报价表为</w:t>
      </w:r>
      <w:r>
        <w:rPr>
          <w:rFonts w:ascii="宋体" w:hAnsi="宋体" w:cs="宋体" w:hint="eastAsia"/>
          <w:b/>
          <w:sz w:val="24"/>
          <w:u w:val="single"/>
        </w:rPr>
        <w:t>必要文件</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bookmarkStart w:id="24" w:name="OLE_LINK27"/>
      <w:bookmarkStart w:id="25" w:name="OLE_LINK28"/>
      <w:r>
        <w:rPr>
          <w:rFonts w:ascii="宋体" w:hAnsi="宋体" w:cs="宋体" w:hint="eastAsia"/>
          <w:b/>
          <w:sz w:val="24"/>
        </w:rPr>
        <w:t>（代理人签名需提供法定代表人授权证明）</w:t>
      </w:r>
      <w:bookmarkEnd w:id="24"/>
      <w:bookmarkEnd w:id="25"/>
      <w:r>
        <w:rPr>
          <w:rFonts w:ascii="宋体" w:hAnsi="宋体" w:cs="宋体" w:hint="eastAsia"/>
          <w:b/>
          <w:sz w:val="24"/>
        </w:rPr>
        <w:t>，否则作无效处理）</w:t>
      </w:r>
    </w:p>
    <w:p w:rsidR="00691290" w:rsidRDefault="00B44C51">
      <w:pPr>
        <w:rPr>
          <w:rFonts w:ascii="宋体" w:hAnsi="宋体" w:cs="宋体"/>
          <w:b/>
          <w:sz w:val="24"/>
        </w:rPr>
      </w:pPr>
      <w:r>
        <w:rPr>
          <w:rFonts w:ascii="宋体" w:hAnsi="宋体" w:cs="宋体" w:hint="eastAsia"/>
          <w:b/>
          <w:sz w:val="24"/>
        </w:rPr>
        <w:br w:type="page"/>
      </w:r>
      <w:r>
        <w:rPr>
          <w:rFonts w:ascii="宋体" w:hAnsi="宋体" w:cs="宋体" w:hint="eastAsia"/>
          <w:b/>
          <w:sz w:val="24"/>
        </w:rPr>
        <w:lastRenderedPageBreak/>
        <w:t>附件2</w:t>
      </w:r>
    </w:p>
    <w:p w:rsidR="00691290" w:rsidRDefault="00691290">
      <w:pPr>
        <w:pStyle w:val="2"/>
        <w:spacing w:before="0" w:after="0" w:line="400" w:lineRule="exact"/>
        <w:rPr>
          <w:rFonts w:ascii="宋体" w:hAnsi="宋体" w:cs="宋体"/>
          <w:szCs w:val="28"/>
        </w:rPr>
      </w:pPr>
    </w:p>
    <w:p w:rsidR="00691290" w:rsidRDefault="00B44C51">
      <w:pPr>
        <w:pStyle w:val="2"/>
        <w:spacing w:before="0" w:after="0" w:line="400" w:lineRule="exact"/>
        <w:jc w:val="center"/>
        <w:rPr>
          <w:rFonts w:ascii="仿宋" w:eastAsia="仿宋" w:hAnsi="仿宋" w:cs="仿宋"/>
          <w:sz w:val="44"/>
          <w:szCs w:val="44"/>
        </w:rPr>
      </w:pPr>
      <w:r>
        <w:rPr>
          <w:rFonts w:ascii="宋体" w:hAnsi="宋体" w:cs="宋体" w:hint="eastAsia"/>
          <w:szCs w:val="28"/>
        </w:rPr>
        <w:t>承诺书</w:t>
      </w:r>
    </w:p>
    <w:p w:rsidR="00691290" w:rsidRDefault="00691290">
      <w:pPr>
        <w:pStyle w:val="Style3"/>
        <w:spacing w:line="480" w:lineRule="auto"/>
        <w:ind w:firstLineChars="0" w:firstLine="0"/>
        <w:jc w:val="left"/>
        <w:rPr>
          <w:rFonts w:ascii="仿宋" w:eastAsia="仿宋" w:hAnsi="仿宋" w:cs="仿宋"/>
          <w:sz w:val="24"/>
        </w:rPr>
      </w:pPr>
    </w:p>
    <w:p w:rsidR="00691290" w:rsidRDefault="00B44C51">
      <w:pPr>
        <w:pStyle w:val="Style3"/>
        <w:spacing w:line="480" w:lineRule="auto"/>
        <w:ind w:firstLine="480"/>
        <w:jc w:val="left"/>
        <w:rPr>
          <w:rFonts w:ascii="宋体" w:hAnsi="宋体" w:cs="宋体"/>
          <w:sz w:val="24"/>
        </w:rPr>
      </w:pPr>
      <w:r>
        <w:rPr>
          <w:rFonts w:ascii="宋体" w:hAnsi="宋体" w:cs="宋体" w:hint="eastAsia"/>
          <w:sz w:val="24"/>
        </w:rPr>
        <w:t>我方已知悉并清楚理解本次采购的全部内容，对本次采购作出实质性响应。同时我方声明：我司完全符合《政府采购法》第二十二条规定的条件且非联合体投标。如若我方不符合上述声明，则贵校有权随时无条件解除双方之间合同，一切责任均由我方承担。</w:t>
      </w:r>
    </w:p>
    <w:p w:rsidR="00691290" w:rsidRDefault="00691290">
      <w:pPr>
        <w:pStyle w:val="Style3"/>
        <w:ind w:firstLine="480"/>
        <w:jc w:val="left"/>
        <w:rPr>
          <w:rFonts w:ascii="宋体" w:hAnsi="宋体" w:cs="宋体"/>
          <w:sz w:val="24"/>
        </w:rPr>
      </w:pPr>
    </w:p>
    <w:p w:rsidR="00691290" w:rsidRDefault="00691290">
      <w:pPr>
        <w:tabs>
          <w:tab w:val="left" w:pos="676"/>
          <w:tab w:val="left" w:pos="2330"/>
          <w:tab w:val="left" w:pos="9230"/>
        </w:tabs>
        <w:autoSpaceDE w:val="0"/>
        <w:autoSpaceDN w:val="0"/>
        <w:adjustRightInd w:val="0"/>
        <w:rPr>
          <w:rFonts w:ascii="宋体" w:hAnsi="宋体" w:cs="宋体"/>
          <w:sz w:val="24"/>
        </w:rPr>
      </w:pPr>
    </w:p>
    <w:p w:rsidR="00691290" w:rsidRDefault="00691290">
      <w:pPr>
        <w:tabs>
          <w:tab w:val="left" w:pos="676"/>
          <w:tab w:val="left" w:pos="2330"/>
          <w:tab w:val="left" w:pos="9230"/>
        </w:tabs>
        <w:autoSpaceDE w:val="0"/>
        <w:autoSpaceDN w:val="0"/>
        <w:adjustRightInd w:val="0"/>
        <w:rPr>
          <w:rFonts w:ascii="宋体" w:hAnsi="宋体" w:cs="宋体"/>
          <w:sz w:val="24"/>
        </w:rPr>
      </w:pPr>
    </w:p>
    <w:p w:rsidR="00691290" w:rsidRDefault="00B44C51">
      <w:pPr>
        <w:spacing w:line="480" w:lineRule="exact"/>
        <w:ind w:leftChars="2190" w:left="4599" w:firstLineChars="100" w:firstLine="240"/>
        <w:rPr>
          <w:rFonts w:ascii="宋体" w:hAnsi="宋体" w:cs="宋体"/>
          <w:sz w:val="24"/>
        </w:rPr>
      </w:pPr>
      <w:r>
        <w:rPr>
          <w:rFonts w:ascii="宋体" w:hAnsi="宋体" w:cs="宋体" w:hint="eastAsia"/>
          <w:sz w:val="24"/>
        </w:rPr>
        <w:t>投标人（公章）：</w:t>
      </w:r>
    </w:p>
    <w:p w:rsidR="00691290" w:rsidRDefault="00B44C51">
      <w:pPr>
        <w:spacing w:line="480" w:lineRule="exact"/>
        <w:ind w:leftChars="2190" w:left="4599" w:firstLineChars="100" w:firstLine="240"/>
        <w:rPr>
          <w:rFonts w:ascii="宋体" w:hAnsi="宋体" w:cs="宋体"/>
          <w:sz w:val="24"/>
        </w:rPr>
      </w:pPr>
      <w:r>
        <w:rPr>
          <w:rFonts w:ascii="宋体" w:hAnsi="宋体" w:cs="宋体" w:hint="eastAsia"/>
          <w:sz w:val="24"/>
        </w:rPr>
        <w:t>投标人地址：</w:t>
      </w:r>
    </w:p>
    <w:p w:rsidR="00691290" w:rsidRDefault="00B44C51">
      <w:pPr>
        <w:spacing w:line="480" w:lineRule="exact"/>
        <w:ind w:leftChars="2304" w:left="4838"/>
        <w:rPr>
          <w:rFonts w:ascii="宋体" w:hAnsi="宋体" w:cs="宋体"/>
          <w:sz w:val="24"/>
        </w:rPr>
      </w:pPr>
      <w:r>
        <w:rPr>
          <w:rFonts w:ascii="宋体" w:hAnsi="宋体" w:cs="宋体" w:hint="eastAsia"/>
          <w:sz w:val="24"/>
        </w:rPr>
        <w:t>法定代表人或代理人姓名（手写签名）：</w:t>
      </w:r>
    </w:p>
    <w:p w:rsidR="00691290" w:rsidRDefault="00B44C51">
      <w:pPr>
        <w:spacing w:line="480" w:lineRule="exact"/>
        <w:ind w:leftChars="2190" w:left="4599" w:firstLineChars="100" w:firstLine="240"/>
        <w:rPr>
          <w:rFonts w:ascii="仿宋" w:eastAsia="仿宋" w:hAnsi="仿宋" w:cs="仿宋"/>
          <w:sz w:val="28"/>
          <w:szCs w:val="28"/>
        </w:rPr>
      </w:pPr>
      <w:r>
        <w:rPr>
          <w:rFonts w:ascii="宋体" w:hAnsi="宋体" w:cs="宋体" w:hint="eastAsia"/>
          <w:sz w:val="24"/>
        </w:rPr>
        <w:t>日    期：</w:t>
      </w: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691290">
      <w:pPr>
        <w:rPr>
          <w:rFonts w:cs="Tahoma"/>
          <w:b/>
          <w:sz w:val="24"/>
        </w:rPr>
      </w:pPr>
    </w:p>
    <w:p w:rsidR="00691290" w:rsidRDefault="00B44C51">
      <w:pPr>
        <w:pStyle w:val="10"/>
      </w:pPr>
      <w:r>
        <w:rPr>
          <w:rFonts w:ascii="宋体" w:hAnsi="宋体" w:cs="宋体" w:hint="eastAsia"/>
          <w:b/>
          <w:sz w:val="24"/>
        </w:rPr>
        <w:t>（注：本证明书为</w:t>
      </w:r>
      <w:r>
        <w:rPr>
          <w:rFonts w:ascii="宋体" w:hAnsi="宋体" w:cs="宋体" w:hint="eastAsia"/>
          <w:b/>
          <w:sz w:val="24"/>
          <w:u w:val="single"/>
        </w:rPr>
        <w:t>必要文件(不得改变格式)</w:t>
      </w:r>
      <w:r>
        <w:rPr>
          <w:rFonts w:ascii="宋体" w:hAnsi="宋体" w:cs="宋体" w:hint="eastAsia"/>
          <w:b/>
          <w:sz w:val="24"/>
        </w:rPr>
        <w:t>，必须</w:t>
      </w:r>
      <w:r>
        <w:rPr>
          <w:rFonts w:ascii="宋体" w:hAnsi="宋体" w:cs="宋体" w:hint="eastAsia"/>
          <w:b/>
          <w:sz w:val="24"/>
          <w:u w:val="single"/>
        </w:rPr>
        <w:t>加盖投标人公章</w:t>
      </w:r>
      <w:r>
        <w:rPr>
          <w:rFonts w:ascii="宋体" w:hAnsi="宋体" w:cs="宋体" w:hint="eastAsia"/>
          <w:b/>
          <w:sz w:val="24"/>
        </w:rPr>
        <w:t>，必须有法定代表人或代理人</w:t>
      </w:r>
      <w:r>
        <w:rPr>
          <w:rFonts w:ascii="宋体" w:hAnsi="宋体" w:cs="宋体" w:hint="eastAsia"/>
          <w:b/>
          <w:sz w:val="24"/>
          <w:u w:val="single"/>
        </w:rPr>
        <w:t>亲笔签名</w:t>
      </w:r>
      <w:r>
        <w:rPr>
          <w:rFonts w:ascii="宋体" w:hAnsi="宋体" w:cs="宋体" w:hint="eastAsia"/>
          <w:b/>
          <w:sz w:val="24"/>
        </w:rPr>
        <w:t>（代理人签名需提供法定代表人授权证明），否则作无效处理）</w:t>
      </w:r>
    </w:p>
    <w:sectPr w:rsidR="00691290" w:rsidSect="0069129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C6ADC" w:rsidRDefault="00CC6ADC" w:rsidP="00CB04CF">
      <w:r>
        <w:separator/>
      </w:r>
    </w:p>
  </w:endnote>
  <w:endnote w:type="continuationSeparator" w:id="0">
    <w:p w:rsidR="00CC6ADC" w:rsidRDefault="00CC6ADC" w:rsidP="00CB04C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汉鼎简楷体">
    <w:altName w:val="宋体"/>
    <w:charset w:val="86"/>
    <w:family w:val="modern"/>
    <w:pitch w:val="default"/>
    <w:sig w:usb0="00000000" w:usb1="0000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仿宋">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2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C6ADC" w:rsidRDefault="00CC6ADC" w:rsidP="00CB04CF">
      <w:r>
        <w:separator/>
      </w:r>
    </w:p>
  </w:footnote>
  <w:footnote w:type="continuationSeparator" w:id="0">
    <w:p w:rsidR="00CC6ADC" w:rsidRDefault="00CC6ADC" w:rsidP="00CB04C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97DDB75"/>
    <w:multiLevelType w:val="singleLevel"/>
    <w:tmpl w:val="A97DDB75"/>
    <w:lvl w:ilvl="0">
      <w:start w:val="1"/>
      <w:numFmt w:val="decimal"/>
      <w:suff w:val="nothing"/>
      <w:lvlText w:val="（%1）"/>
      <w:lvlJc w:val="left"/>
      <w:rPr>
        <w:rFonts w:hint="default"/>
        <w:b w:val="0"/>
        <w:bCs w:val="0"/>
      </w:rPr>
    </w:lvl>
  </w:abstractNum>
  <w:abstractNum w:abstractNumId="1">
    <w:nsid w:val="CE8A4AAE"/>
    <w:multiLevelType w:val="singleLevel"/>
    <w:tmpl w:val="CE8A4AAE"/>
    <w:lvl w:ilvl="0">
      <w:start w:val="1"/>
      <w:numFmt w:val="decimal"/>
      <w:suff w:val="nothing"/>
      <w:lvlText w:val="%1．"/>
      <w:lvlJc w:val="left"/>
      <w:pPr>
        <w:ind w:left="0" w:firstLine="0"/>
      </w:pPr>
      <w:rPr>
        <w:rFonts w:hint="default"/>
      </w:rPr>
    </w:lvl>
  </w:abstractNum>
  <w:abstractNum w:abstractNumId="2">
    <w:nsid w:val="DA10EFBD"/>
    <w:multiLevelType w:val="singleLevel"/>
    <w:tmpl w:val="DA10EFBD"/>
    <w:lvl w:ilvl="0">
      <w:start w:val="1"/>
      <w:numFmt w:val="chineseCounting"/>
      <w:suff w:val="nothing"/>
      <w:lvlText w:val="%1、"/>
      <w:lvlJc w:val="left"/>
      <w:pPr>
        <w:ind w:left="0" w:firstLine="420"/>
      </w:pPr>
      <w:rPr>
        <w:rFonts w:ascii="宋体" w:eastAsia="宋体" w:hAnsi="宋体" w:cs="宋体" w:hint="eastAsia"/>
        <w:b/>
        <w:bCs/>
        <w:sz w:val="28"/>
        <w:szCs w:val="28"/>
      </w:rPr>
    </w:lvl>
  </w:abstractNum>
  <w:abstractNum w:abstractNumId="3">
    <w:nsid w:val="0C8449BC"/>
    <w:multiLevelType w:val="singleLevel"/>
    <w:tmpl w:val="0C8449BC"/>
    <w:lvl w:ilvl="0">
      <w:start w:val="1"/>
      <w:numFmt w:val="chineseCounting"/>
      <w:suff w:val="nothing"/>
      <w:lvlText w:val="（%1）"/>
      <w:lvlJc w:val="left"/>
      <w:pPr>
        <w:ind w:left="0" w:firstLine="420"/>
      </w:pPr>
      <w:rPr>
        <w:rFonts w:hint="eastAsia"/>
        <w:sz w:val="28"/>
        <w:szCs w:val="28"/>
      </w:rPr>
    </w:lvl>
  </w:abstractNum>
  <w:abstractNum w:abstractNumId="4">
    <w:nsid w:val="11E7092F"/>
    <w:multiLevelType w:val="multilevel"/>
    <w:tmpl w:val="11E7092F"/>
    <w:lvl w:ilvl="0">
      <w:start w:val="1"/>
      <w:numFmt w:val="japaneseCounting"/>
      <w:lvlText w:val="（%1）"/>
      <w:lvlJc w:val="left"/>
      <w:pPr>
        <w:ind w:left="1305" w:hanging="885"/>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
    <w:nsid w:val="332A0BF8"/>
    <w:multiLevelType w:val="multilevel"/>
    <w:tmpl w:val="332A0BF8"/>
    <w:lvl w:ilvl="0">
      <w:start w:val="1"/>
      <w:numFmt w:val="decimal"/>
      <w:lvlText w:val="%1、"/>
      <w:lvlJc w:val="left"/>
      <w:pPr>
        <w:ind w:left="696" w:hanging="360"/>
      </w:pPr>
      <w:rPr>
        <w:rFonts w:hint="default"/>
      </w:rPr>
    </w:lvl>
    <w:lvl w:ilvl="1">
      <w:start w:val="1"/>
      <w:numFmt w:val="lowerLetter"/>
      <w:lvlText w:val="%2)"/>
      <w:lvlJc w:val="left"/>
      <w:pPr>
        <w:ind w:left="1176" w:hanging="420"/>
      </w:pPr>
    </w:lvl>
    <w:lvl w:ilvl="2">
      <w:start w:val="1"/>
      <w:numFmt w:val="lowerRoman"/>
      <w:lvlText w:val="%3."/>
      <w:lvlJc w:val="right"/>
      <w:pPr>
        <w:ind w:left="1596" w:hanging="420"/>
      </w:pPr>
    </w:lvl>
    <w:lvl w:ilvl="3">
      <w:start w:val="1"/>
      <w:numFmt w:val="decimal"/>
      <w:lvlText w:val="%4."/>
      <w:lvlJc w:val="left"/>
      <w:pPr>
        <w:ind w:left="2016" w:hanging="420"/>
      </w:pPr>
    </w:lvl>
    <w:lvl w:ilvl="4">
      <w:start w:val="1"/>
      <w:numFmt w:val="lowerLetter"/>
      <w:lvlText w:val="%5)"/>
      <w:lvlJc w:val="left"/>
      <w:pPr>
        <w:ind w:left="2436" w:hanging="420"/>
      </w:pPr>
    </w:lvl>
    <w:lvl w:ilvl="5">
      <w:start w:val="1"/>
      <w:numFmt w:val="lowerRoman"/>
      <w:lvlText w:val="%6."/>
      <w:lvlJc w:val="right"/>
      <w:pPr>
        <w:ind w:left="2856" w:hanging="420"/>
      </w:pPr>
    </w:lvl>
    <w:lvl w:ilvl="6">
      <w:start w:val="1"/>
      <w:numFmt w:val="decimal"/>
      <w:lvlText w:val="%7."/>
      <w:lvlJc w:val="left"/>
      <w:pPr>
        <w:ind w:left="3276" w:hanging="420"/>
      </w:pPr>
    </w:lvl>
    <w:lvl w:ilvl="7">
      <w:start w:val="1"/>
      <w:numFmt w:val="lowerLetter"/>
      <w:lvlText w:val="%8)"/>
      <w:lvlJc w:val="left"/>
      <w:pPr>
        <w:ind w:left="3696" w:hanging="420"/>
      </w:pPr>
    </w:lvl>
    <w:lvl w:ilvl="8">
      <w:start w:val="1"/>
      <w:numFmt w:val="lowerRoman"/>
      <w:lvlText w:val="%9."/>
      <w:lvlJc w:val="right"/>
      <w:pPr>
        <w:ind w:left="4116" w:hanging="420"/>
      </w:pPr>
    </w:lvl>
  </w:abstractNum>
  <w:num w:numId="1">
    <w:abstractNumId w:val="2"/>
  </w:num>
  <w:num w:numId="2">
    <w:abstractNumId w:val="3"/>
  </w:num>
  <w:num w:numId="3">
    <w:abstractNumId w:val="1"/>
  </w:num>
  <w:num w:numId="4">
    <w:abstractNumId w:val="4"/>
  </w:num>
  <w:num w:numId="5">
    <w:abstractNumId w:val="0"/>
  </w:num>
  <w:num w:numId="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4098"/>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docVars>
    <w:docVar w:name="commondata" w:val="eyJoZGlkIjoiNmI0ZTQ3MTY3YzU3ZTNhN2EzZDZjNWJhMzY5ODBmYTAifQ=="/>
  </w:docVars>
  <w:rsids>
    <w:rsidRoot w:val="00C810E5"/>
    <w:rsid w:val="CBFBD130"/>
    <w:rsid w:val="D73E7720"/>
    <w:rsid w:val="E9FFF72D"/>
    <w:rsid w:val="F77CFD32"/>
    <w:rsid w:val="FADF95B9"/>
    <w:rsid w:val="FAFF3886"/>
    <w:rsid w:val="FFFA5805"/>
    <w:rsid w:val="000A7D33"/>
    <w:rsid w:val="00143D7E"/>
    <w:rsid w:val="001D7581"/>
    <w:rsid w:val="0029264D"/>
    <w:rsid w:val="002B7CD6"/>
    <w:rsid w:val="002E263B"/>
    <w:rsid w:val="00382DE1"/>
    <w:rsid w:val="00383E77"/>
    <w:rsid w:val="003A30AE"/>
    <w:rsid w:val="003A628C"/>
    <w:rsid w:val="004A78A3"/>
    <w:rsid w:val="004F5F06"/>
    <w:rsid w:val="004F7630"/>
    <w:rsid w:val="005F3307"/>
    <w:rsid w:val="006821F5"/>
    <w:rsid w:val="006846A2"/>
    <w:rsid w:val="00691290"/>
    <w:rsid w:val="006B789C"/>
    <w:rsid w:val="007528BF"/>
    <w:rsid w:val="00796BE2"/>
    <w:rsid w:val="0082593A"/>
    <w:rsid w:val="00872E8E"/>
    <w:rsid w:val="00892DE4"/>
    <w:rsid w:val="008953D8"/>
    <w:rsid w:val="009030E7"/>
    <w:rsid w:val="009536FD"/>
    <w:rsid w:val="009A0C39"/>
    <w:rsid w:val="00A04CA1"/>
    <w:rsid w:val="00A51293"/>
    <w:rsid w:val="00A8560D"/>
    <w:rsid w:val="00A92C02"/>
    <w:rsid w:val="00B05D7D"/>
    <w:rsid w:val="00B44C51"/>
    <w:rsid w:val="00B466D8"/>
    <w:rsid w:val="00BB3AA5"/>
    <w:rsid w:val="00C71A08"/>
    <w:rsid w:val="00C74251"/>
    <w:rsid w:val="00C810E5"/>
    <w:rsid w:val="00CB04CF"/>
    <w:rsid w:val="00CC6ADC"/>
    <w:rsid w:val="00D267EE"/>
    <w:rsid w:val="00DA2043"/>
    <w:rsid w:val="00E1462A"/>
    <w:rsid w:val="00E55D63"/>
    <w:rsid w:val="00E72982"/>
    <w:rsid w:val="00F75E58"/>
    <w:rsid w:val="00FF6602"/>
    <w:rsid w:val="03353615"/>
    <w:rsid w:val="0530100E"/>
    <w:rsid w:val="05B523C0"/>
    <w:rsid w:val="05D34F20"/>
    <w:rsid w:val="06B807E5"/>
    <w:rsid w:val="06D73361"/>
    <w:rsid w:val="072E0AA7"/>
    <w:rsid w:val="078E5DFF"/>
    <w:rsid w:val="08DB0410"/>
    <w:rsid w:val="0A062E0C"/>
    <w:rsid w:val="0A3929B4"/>
    <w:rsid w:val="0A6A0048"/>
    <w:rsid w:val="0BDD0CD5"/>
    <w:rsid w:val="0F001001"/>
    <w:rsid w:val="0FA14F53"/>
    <w:rsid w:val="0FAC7731"/>
    <w:rsid w:val="10371C2B"/>
    <w:rsid w:val="10D601E5"/>
    <w:rsid w:val="120B2110"/>
    <w:rsid w:val="1269161B"/>
    <w:rsid w:val="131C20FB"/>
    <w:rsid w:val="14325D10"/>
    <w:rsid w:val="15ED073F"/>
    <w:rsid w:val="17A81ECF"/>
    <w:rsid w:val="17D47448"/>
    <w:rsid w:val="19F26CAA"/>
    <w:rsid w:val="1A444EEE"/>
    <w:rsid w:val="1BF95ED5"/>
    <w:rsid w:val="1D440623"/>
    <w:rsid w:val="1DB42CA3"/>
    <w:rsid w:val="1E311151"/>
    <w:rsid w:val="1F507DBE"/>
    <w:rsid w:val="212177E3"/>
    <w:rsid w:val="218C40B5"/>
    <w:rsid w:val="229D1137"/>
    <w:rsid w:val="24BB1A74"/>
    <w:rsid w:val="25203CCD"/>
    <w:rsid w:val="264A6E5E"/>
    <w:rsid w:val="27402C58"/>
    <w:rsid w:val="2A17416A"/>
    <w:rsid w:val="2C180514"/>
    <w:rsid w:val="2CD32928"/>
    <w:rsid w:val="2E1609D1"/>
    <w:rsid w:val="2EA65243"/>
    <w:rsid w:val="31993A3E"/>
    <w:rsid w:val="31C52C12"/>
    <w:rsid w:val="370945C1"/>
    <w:rsid w:val="375D5654"/>
    <w:rsid w:val="37753A04"/>
    <w:rsid w:val="39142D2B"/>
    <w:rsid w:val="3B3360B0"/>
    <w:rsid w:val="3D840E45"/>
    <w:rsid w:val="3E1F750B"/>
    <w:rsid w:val="3E893E94"/>
    <w:rsid w:val="3F516B05"/>
    <w:rsid w:val="3F9D2CB9"/>
    <w:rsid w:val="4221507E"/>
    <w:rsid w:val="43854442"/>
    <w:rsid w:val="447F13B3"/>
    <w:rsid w:val="44B0765F"/>
    <w:rsid w:val="45ED3300"/>
    <w:rsid w:val="460A3C4D"/>
    <w:rsid w:val="48A835D7"/>
    <w:rsid w:val="493F0316"/>
    <w:rsid w:val="49A34401"/>
    <w:rsid w:val="4B1F346C"/>
    <w:rsid w:val="4C800A2A"/>
    <w:rsid w:val="4D1A2C2C"/>
    <w:rsid w:val="4D976207"/>
    <w:rsid w:val="4E3715BC"/>
    <w:rsid w:val="4EA67132"/>
    <w:rsid w:val="508D3CB3"/>
    <w:rsid w:val="50E34490"/>
    <w:rsid w:val="5116195C"/>
    <w:rsid w:val="534327B1"/>
    <w:rsid w:val="536A2CA6"/>
    <w:rsid w:val="53A64BAC"/>
    <w:rsid w:val="56BD287A"/>
    <w:rsid w:val="5A0D41B4"/>
    <w:rsid w:val="5B4D0671"/>
    <w:rsid w:val="5D2B6790"/>
    <w:rsid w:val="5D93012F"/>
    <w:rsid w:val="5F21609C"/>
    <w:rsid w:val="5FA34D03"/>
    <w:rsid w:val="613357C6"/>
    <w:rsid w:val="623A7DB9"/>
    <w:rsid w:val="632E2B36"/>
    <w:rsid w:val="63AB2175"/>
    <w:rsid w:val="63EA3E83"/>
    <w:rsid w:val="64153CF6"/>
    <w:rsid w:val="64C235B4"/>
    <w:rsid w:val="671B3414"/>
    <w:rsid w:val="69175343"/>
    <w:rsid w:val="6A532BBE"/>
    <w:rsid w:val="6AA5542C"/>
    <w:rsid w:val="6C72589E"/>
    <w:rsid w:val="6DA240C6"/>
    <w:rsid w:val="6E864C38"/>
    <w:rsid w:val="6EB92BCC"/>
    <w:rsid w:val="6FEA3571"/>
    <w:rsid w:val="72D1172F"/>
    <w:rsid w:val="7320696C"/>
    <w:rsid w:val="74844CAB"/>
    <w:rsid w:val="74F4798D"/>
    <w:rsid w:val="754937FF"/>
    <w:rsid w:val="75BC4A46"/>
    <w:rsid w:val="762878B8"/>
    <w:rsid w:val="76E77774"/>
    <w:rsid w:val="774EE9EE"/>
    <w:rsid w:val="77A91B01"/>
    <w:rsid w:val="781E4519"/>
    <w:rsid w:val="78D43D28"/>
    <w:rsid w:val="7A031D6B"/>
    <w:rsid w:val="7A654C44"/>
    <w:rsid w:val="7A6D61E2"/>
    <w:rsid w:val="7AA31C03"/>
    <w:rsid w:val="7AF20495"/>
    <w:rsid w:val="7C580BF1"/>
    <w:rsid w:val="7FFF2AF9"/>
    <w:rsid w:val="9FAC410C"/>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Body Text" w:qFormat="1"/>
    <w:lsdException w:name="Subtitle" w:qFormat="1"/>
    <w:lsdException w:name="Body Text First Indent"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autoRedefine/>
    <w:qFormat/>
    <w:rsid w:val="00691290"/>
    <w:pPr>
      <w:widowControl w:val="0"/>
      <w:jc w:val="both"/>
    </w:pPr>
    <w:rPr>
      <w:rFonts w:asciiTheme="minorHAnsi" w:eastAsiaTheme="minorEastAsia" w:hAnsiTheme="minorHAnsi" w:cstheme="minorBidi"/>
      <w:kern w:val="2"/>
      <w:sz w:val="21"/>
      <w:szCs w:val="24"/>
    </w:rPr>
  </w:style>
  <w:style w:type="paragraph" w:styleId="1">
    <w:name w:val="heading 1"/>
    <w:basedOn w:val="a"/>
    <w:next w:val="a"/>
    <w:autoRedefine/>
    <w:qFormat/>
    <w:rsid w:val="00691290"/>
    <w:pPr>
      <w:tabs>
        <w:tab w:val="left" w:pos="425"/>
      </w:tabs>
      <w:spacing w:before="24" w:beforeAutospacing="1" w:after="24" w:afterAutospacing="1"/>
      <w:jc w:val="left"/>
      <w:outlineLvl w:val="0"/>
    </w:pPr>
    <w:rPr>
      <w:rFonts w:ascii="宋体" w:hAnsi="宋体"/>
      <w:b/>
      <w:kern w:val="44"/>
      <w:sz w:val="28"/>
      <w:szCs w:val="28"/>
    </w:rPr>
  </w:style>
  <w:style w:type="paragraph" w:styleId="2">
    <w:name w:val="heading 2"/>
    <w:basedOn w:val="a"/>
    <w:next w:val="a"/>
    <w:autoRedefine/>
    <w:qFormat/>
    <w:rsid w:val="00691290"/>
    <w:pPr>
      <w:keepNext/>
      <w:keepLines/>
      <w:spacing w:before="260" w:after="260" w:line="416" w:lineRule="auto"/>
      <w:outlineLvl w:val="1"/>
    </w:pPr>
    <w:rPr>
      <w:rFonts w:ascii="Arial" w:hAnsi="Arial"/>
      <w:b/>
      <w:sz w:val="28"/>
      <w:szCs w:val="32"/>
    </w:rPr>
  </w:style>
  <w:style w:type="paragraph" w:styleId="3">
    <w:name w:val="heading 3"/>
    <w:basedOn w:val="a"/>
    <w:next w:val="a"/>
    <w:link w:val="3Char"/>
    <w:semiHidden/>
    <w:unhideWhenUsed/>
    <w:qFormat/>
    <w:rsid w:val="00691290"/>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autoRedefine/>
    <w:qFormat/>
    <w:rsid w:val="00691290"/>
    <w:pPr>
      <w:spacing w:line="460" w:lineRule="exact"/>
    </w:pPr>
    <w:rPr>
      <w:rFonts w:ascii="汉鼎简楷体" w:eastAsia="汉鼎简楷体" w:hAnsi="宋体"/>
      <w:b/>
      <w:bCs/>
      <w:spacing w:val="4"/>
      <w:sz w:val="24"/>
      <w:szCs w:val="20"/>
    </w:rPr>
  </w:style>
  <w:style w:type="paragraph" w:styleId="a4">
    <w:name w:val="Plain Text"/>
    <w:basedOn w:val="a"/>
    <w:autoRedefine/>
    <w:qFormat/>
    <w:rsid w:val="00691290"/>
    <w:rPr>
      <w:rFonts w:ascii="宋体" w:hAnsi="Courier New"/>
      <w:sz w:val="20"/>
    </w:rPr>
  </w:style>
  <w:style w:type="paragraph" w:styleId="a5">
    <w:name w:val="footer"/>
    <w:basedOn w:val="a"/>
    <w:autoRedefine/>
    <w:uiPriority w:val="99"/>
    <w:qFormat/>
    <w:rsid w:val="00691290"/>
    <w:pPr>
      <w:tabs>
        <w:tab w:val="center" w:pos="4153"/>
        <w:tab w:val="right" w:pos="8306"/>
      </w:tabs>
      <w:snapToGrid w:val="0"/>
      <w:jc w:val="left"/>
    </w:pPr>
    <w:rPr>
      <w:sz w:val="18"/>
      <w:szCs w:val="18"/>
    </w:rPr>
  </w:style>
  <w:style w:type="paragraph" w:styleId="a6">
    <w:name w:val="header"/>
    <w:basedOn w:val="a"/>
    <w:next w:val="a5"/>
    <w:autoRedefine/>
    <w:uiPriority w:val="99"/>
    <w:qFormat/>
    <w:rsid w:val="00691290"/>
    <w:pPr>
      <w:pBdr>
        <w:bottom w:val="single" w:sz="6" w:space="1" w:color="auto"/>
      </w:pBdr>
      <w:tabs>
        <w:tab w:val="center" w:pos="4153"/>
        <w:tab w:val="right" w:pos="8306"/>
      </w:tabs>
      <w:snapToGrid w:val="0"/>
      <w:jc w:val="center"/>
    </w:pPr>
    <w:rPr>
      <w:sz w:val="18"/>
      <w:szCs w:val="18"/>
    </w:rPr>
  </w:style>
  <w:style w:type="paragraph" w:styleId="10">
    <w:name w:val="toc 1"/>
    <w:basedOn w:val="a"/>
    <w:next w:val="a"/>
    <w:autoRedefine/>
    <w:uiPriority w:val="39"/>
    <w:qFormat/>
    <w:rsid w:val="00691290"/>
  </w:style>
  <w:style w:type="paragraph" w:styleId="a7">
    <w:name w:val="Normal (Web)"/>
    <w:basedOn w:val="a"/>
    <w:autoRedefine/>
    <w:uiPriority w:val="99"/>
    <w:qFormat/>
    <w:rsid w:val="00691290"/>
    <w:pPr>
      <w:widowControl/>
      <w:spacing w:before="100" w:beforeAutospacing="1" w:after="100" w:afterAutospacing="1"/>
      <w:jc w:val="left"/>
    </w:pPr>
    <w:rPr>
      <w:rFonts w:ascii="宋体" w:hAnsi="宋体"/>
      <w:kern w:val="0"/>
      <w:sz w:val="24"/>
    </w:rPr>
  </w:style>
  <w:style w:type="paragraph" w:styleId="a8">
    <w:name w:val="Body Text First Indent"/>
    <w:basedOn w:val="a3"/>
    <w:autoRedefine/>
    <w:qFormat/>
    <w:rsid w:val="00691290"/>
    <w:pPr>
      <w:spacing w:after="120"/>
      <w:ind w:firstLineChars="100" w:firstLine="420"/>
    </w:pPr>
    <w:rPr>
      <w:rFonts w:ascii="Calibri" w:hAnsi="Calibri"/>
      <w:sz w:val="21"/>
      <w:szCs w:val="22"/>
    </w:rPr>
  </w:style>
  <w:style w:type="table" w:styleId="a9">
    <w:name w:val="Table Grid"/>
    <w:basedOn w:val="a1"/>
    <w:autoRedefine/>
    <w:qFormat/>
    <w:rsid w:val="00691290"/>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next w:val="a6"/>
    <w:autoRedefine/>
    <w:qFormat/>
    <w:rsid w:val="00691290"/>
    <w:pPr>
      <w:widowControl w:val="0"/>
      <w:autoSpaceDE w:val="0"/>
      <w:autoSpaceDN w:val="0"/>
      <w:adjustRightInd w:val="0"/>
    </w:pPr>
    <w:rPr>
      <w:rFonts w:ascii="宋体" w:hAnsi="Calibri" w:cs="宋体"/>
      <w:color w:val="000000"/>
      <w:sz w:val="24"/>
      <w:szCs w:val="24"/>
    </w:rPr>
  </w:style>
  <w:style w:type="paragraph" w:customStyle="1" w:styleId="aa">
    <w:name w:val="＃Ｄ级样式"/>
    <w:basedOn w:val="a"/>
    <w:next w:val="a"/>
    <w:autoRedefine/>
    <w:qFormat/>
    <w:rsid w:val="00691290"/>
    <w:pPr>
      <w:autoSpaceDE w:val="0"/>
      <w:autoSpaceDN w:val="0"/>
      <w:adjustRightInd w:val="0"/>
      <w:spacing w:line="460" w:lineRule="exact"/>
      <w:ind w:firstLineChars="200" w:firstLine="480"/>
    </w:pPr>
    <w:rPr>
      <w:rFonts w:ascii="Arial" w:hAnsi="Arial"/>
      <w:bCs/>
      <w:sz w:val="24"/>
    </w:rPr>
  </w:style>
  <w:style w:type="paragraph" w:styleId="ab">
    <w:name w:val="List Paragraph"/>
    <w:basedOn w:val="a"/>
    <w:autoRedefine/>
    <w:uiPriority w:val="34"/>
    <w:unhideWhenUsed/>
    <w:qFormat/>
    <w:rsid w:val="00691290"/>
    <w:pPr>
      <w:ind w:firstLineChars="200" w:firstLine="420"/>
    </w:pPr>
  </w:style>
  <w:style w:type="paragraph" w:customStyle="1" w:styleId="Style3">
    <w:name w:val="_Style 3"/>
    <w:basedOn w:val="a"/>
    <w:autoRedefine/>
    <w:uiPriority w:val="99"/>
    <w:qFormat/>
    <w:rsid w:val="00691290"/>
    <w:pPr>
      <w:ind w:firstLineChars="200" w:firstLine="420"/>
    </w:pPr>
    <w:rPr>
      <w:sz w:val="20"/>
    </w:rPr>
  </w:style>
  <w:style w:type="character" w:customStyle="1" w:styleId="3Char">
    <w:name w:val="标题 3 Char"/>
    <w:basedOn w:val="a0"/>
    <w:link w:val="3"/>
    <w:semiHidden/>
    <w:qFormat/>
    <w:rsid w:val="00691290"/>
    <w:rPr>
      <w:rFonts w:asciiTheme="minorHAnsi" w:eastAsiaTheme="minorEastAsia" w:hAnsiTheme="minorHAnsi" w:cstheme="minorBidi"/>
      <w:b/>
      <w:bCs/>
      <w:kern w:val="2"/>
      <w:sz w:val="32"/>
      <w:szCs w:val="32"/>
    </w:rPr>
  </w:style>
  <w:style w:type="paragraph" w:customStyle="1" w:styleId="ac">
    <w:name w:val="标书正文"/>
    <w:basedOn w:val="a"/>
    <w:qFormat/>
    <w:rsid w:val="00691290"/>
    <w:pPr>
      <w:spacing w:beforeLines="25" w:afterLines="25"/>
      <w:ind w:firstLine="420"/>
    </w:pPr>
    <w:rPr>
      <w:rFonts w:ascii="Calibri" w:eastAsia="宋体" w:hAnsi="Calibri" w:cs="Times New Roman"/>
      <w:szCs w:val="20"/>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F6B8FE7-1A69-48D8-9CB4-6412CD38C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547</Words>
  <Characters>3119</Characters>
  <Application>Microsoft Office Word</Application>
  <DocSecurity>0</DocSecurity>
  <Lines>25</Lines>
  <Paragraphs>7</Paragraphs>
  <ScaleCrop>false</ScaleCrop>
  <Company/>
  <LinksUpToDate>false</LinksUpToDate>
  <CharactersWithSpaces>3659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nuoxiyu</dc:creator>
  <cp:lastModifiedBy>Administrator</cp:lastModifiedBy>
  <cp:revision>2</cp:revision>
  <dcterms:created xsi:type="dcterms:W3CDTF">2026-04-24T08:36:00Z</dcterms:created>
  <dcterms:modified xsi:type="dcterms:W3CDTF">2026-04-24T08:36:00Z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73DF1C4129474E488C9DFA3E949F46AB_13</vt:lpwstr>
  </property>
  <property fmtid="{D5CDD505-2E9C-101B-9397-08002B2CF9AE}" pid="4" name="KSOTemplateDocerSaveRecord">
    <vt:lpwstr>eyJoZGlkIjoiYjMxMmRmZGM0ZWE2NzI0YTg4MTlmZmM3ZjQ0MzBhZjAiLCJ1c2VySWQiOiIyNDEyMjAyMzAifQ==</vt:lpwstr>
  </property>
</Properties>
</file>