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F98" w:rsidRDefault="00E663A1">
      <w:pPr>
        <w:ind w:firstLine="723"/>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771010">
        <w:rPr>
          <w:rFonts w:asciiTheme="majorEastAsia" w:eastAsiaTheme="majorEastAsia" w:hAnsiTheme="majorEastAsia" w:cstheme="majorEastAsia" w:hint="eastAsia"/>
          <w:b/>
          <w:color w:val="000000" w:themeColor="text1"/>
          <w:sz w:val="36"/>
          <w:szCs w:val="36"/>
        </w:rPr>
        <w:t>招聘管理系统建设</w:t>
      </w:r>
      <w:r>
        <w:rPr>
          <w:rFonts w:asciiTheme="majorEastAsia" w:eastAsiaTheme="majorEastAsia" w:hAnsiTheme="majorEastAsia" w:cstheme="majorEastAsia" w:hint="eastAsia"/>
          <w:b/>
          <w:color w:val="000000" w:themeColor="text1"/>
          <w:sz w:val="36"/>
          <w:szCs w:val="36"/>
        </w:rPr>
        <w:t>项目需求书</w:t>
      </w:r>
    </w:p>
    <w:p w:rsidR="005E7F98" w:rsidRDefault="005E7F98">
      <w:pPr>
        <w:spacing w:line="360" w:lineRule="auto"/>
        <w:jc w:val="left"/>
        <w:rPr>
          <w:rFonts w:ascii="宋体" w:eastAsia="宋体" w:hAnsi="宋体" w:cs="宋体"/>
          <w:sz w:val="28"/>
          <w:szCs w:val="28"/>
        </w:rPr>
      </w:pPr>
    </w:p>
    <w:p w:rsidR="005E7F98" w:rsidRDefault="00E663A1">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771010">
        <w:rPr>
          <w:rFonts w:ascii="宋体" w:eastAsia="宋体" w:hAnsi="宋体" w:cs="宋体" w:hint="eastAsia"/>
          <w:sz w:val="28"/>
          <w:szCs w:val="28"/>
        </w:rPr>
        <w:t>招聘管理系统建设</w:t>
      </w:r>
      <w:r>
        <w:rPr>
          <w:rFonts w:ascii="宋体" w:eastAsia="宋体" w:hAnsi="宋体" w:cs="宋体" w:hint="eastAsia"/>
          <w:sz w:val="28"/>
          <w:szCs w:val="28"/>
        </w:rPr>
        <w:t>项目</w:t>
      </w:r>
    </w:p>
    <w:p w:rsidR="005E7F98" w:rsidRDefault="00E663A1">
      <w:pPr>
        <w:pStyle w:val="a8"/>
        <w:numPr>
          <w:ilvl w:val="0"/>
          <w:numId w:val="1"/>
        </w:numPr>
        <w:spacing w:line="360" w:lineRule="auto"/>
        <w:ind w:firstLine="562"/>
        <w:jc w:val="left"/>
      </w:pPr>
      <w:r>
        <w:rPr>
          <w:rFonts w:ascii="宋体" w:eastAsia="宋体" w:hAnsi="宋体" w:cs="宋体" w:hint="eastAsia"/>
          <w:b/>
          <w:bCs w:val="0"/>
          <w:sz w:val="28"/>
          <w:szCs w:val="28"/>
        </w:rPr>
        <w:t>项目预算：</w:t>
      </w:r>
      <w:r w:rsidR="00771010">
        <w:rPr>
          <w:rFonts w:ascii="宋体" w:eastAsia="宋体" w:hAnsi="宋体" w:cs="宋体" w:hint="eastAsia"/>
          <w:sz w:val="28"/>
          <w:szCs w:val="28"/>
        </w:rPr>
        <w:t>98</w:t>
      </w:r>
      <w:r>
        <w:rPr>
          <w:rFonts w:ascii="宋体" w:eastAsia="宋体" w:hAnsi="宋体" w:cs="宋体" w:hint="eastAsia"/>
          <w:sz w:val="28"/>
          <w:szCs w:val="28"/>
        </w:rPr>
        <w:t>000.00元</w:t>
      </w:r>
    </w:p>
    <w:p w:rsidR="005E7F98" w:rsidRDefault="00E663A1">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E7F98" w:rsidRDefault="00E663A1">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E7F98" w:rsidRDefault="00E663A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投标人是具有独立承担民事责任能力的法人或其他组织（报价时提供营业执照、税务登记证及组织机构代码证、或三证合一复印件）；</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r>
        <w:rPr>
          <w:rFonts w:ascii="宋体" w:hAnsi="宋体" w:cs="宋体"/>
          <w:sz w:val="28"/>
          <w:szCs w:val="28"/>
        </w:rPr>
        <w:t>（报价文件中提交具备本条款要求的声明）</w:t>
      </w:r>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r>
        <w:rPr>
          <w:rFonts w:ascii="宋体" w:hAnsi="宋体" w:cs="宋体"/>
          <w:sz w:val="28"/>
          <w:szCs w:val="28"/>
        </w:rPr>
        <w:t>（报价文件中提交缴纳税收和社会保障资金的记录有效证明材料）</w:t>
      </w:r>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bookmarkStart w:id="0" w:name="OLE_LINK17"/>
      <w:bookmarkStart w:id="1" w:name="OLE_LINK18"/>
      <w:r>
        <w:rPr>
          <w:rFonts w:ascii="宋体" w:hAnsi="宋体" w:cs="宋体"/>
          <w:sz w:val="28"/>
          <w:szCs w:val="28"/>
        </w:rPr>
        <w:t>（报价文件中提交财务报告复印件；成立不足一年的，提供银行出具的资信证明材料）</w:t>
      </w:r>
      <w:bookmarkEnd w:id="0"/>
      <w:bookmarkEnd w:id="1"/>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r>
        <w:rPr>
          <w:rFonts w:ascii="宋体" w:hAnsi="宋体" w:cs="宋体"/>
          <w:sz w:val="28"/>
          <w:szCs w:val="28"/>
        </w:rPr>
        <w:t>（报价文件中提交声明）</w:t>
      </w:r>
      <w:r>
        <w:rPr>
          <w:rFonts w:ascii="宋体" w:hAnsi="宋体" w:cs="宋体" w:hint="eastAsia"/>
          <w:sz w:val="28"/>
          <w:szCs w:val="28"/>
        </w:rPr>
        <w:t>。</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w:t>
      </w:r>
      <w:r>
        <w:rPr>
          <w:rFonts w:ascii="宋体" w:hAnsi="宋体" w:cs="宋体" w:hint="eastAsia"/>
          <w:sz w:val="28"/>
          <w:szCs w:val="28"/>
        </w:rPr>
        <w:lastRenderedPageBreak/>
        <w:t>则视为无效报价（备注：所提供的资料均需加盖公章）。</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E7F98" w:rsidRPr="008411D3" w:rsidRDefault="00E663A1" w:rsidP="008411D3">
      <w:pPr>
        <w:numPr>
          <w:ilvl w:val="0"/>
          <w:numId w:val="2"/>
        </w:numPr>
        <w:spacing w:line="360" w:lineRule="auto"/>
        <w:ind w:firstLine="560"/>
        <w:rPr>
          <w:rFonts w:ascii="宋体" w:hAnsi="宋体" w:cs="宋体"/>
          <w:sz w:val="28"/>
          <w:szCs w:val="28"/>
        </w:rPr>
      </w:pPr>
      <w:r w:rsidRPr="008411D3">
        <w:rPr>
          <w:rFonts w:ascii="宋体" w:hAnsi="宋体" w:cs="宋体" w:hint="eastAsia"/>
          <w:sz w:val="28"/>
          <w:szCs w:val="28"/>
        </w:rPr>
        <w:t>响应供应商</w:t>
      </w:r>
      <w:r w:rsidRPr="008411D3">
        <w:rPr>
          <w:rFonts w:ascii="宋体" w:hAnsi="宋体" w:cs="宋体"/>
          <w:sz w:val="28"/>
          <w:szCs w:val="28"/>
        </w:rPr>
        <w:t>未被列入“信用中国”网站(www.creditchina.gov.cn)“记录失信被执行人或重大税收违法案件当事人名单或政府采购严重违法失信行为”记录名单；且不处于中国政府采购网(www.ccgp.gov.cn)“政府采购严重违法失信行为信息记录”中的禁止参加政府采购活动期间。（</w:t>
      </w:r>
      <w:r w:rsidR="00F8065C" w:rsidRPr="008411D3">
        <w:rPr>
          <w:rFonts w:ascii="宋体" w:hAnsi="宋体" w:cs="宋体" w:hint="eastAsia"/>
          <w:sz w:val="28"/>
          <w:szCs w:val="28"/>
        </w:rPr>
        <w:t>响应供应商</w:t>
      </w:r>
      <w:r w:rsidR="00F8065C">
        <w:rPr>
          <w:rFonts w:ascii="宋体" w:hAnsi="宋体" w:cs="宋体"/>
          <w:sz w:val="28"/>
          <w:szCs w:val="28"/>
        </w:rPr>
        <w:t>需</w:t>
      </w:r>
      <w:r w:rsidR="00F8065C">
        <w:rPr>
          <w:rFonts w:ascii="宋体" w:hAnsi="宋体" w:cs="宋体" w:hint="eastAsia"/>
          <w:sz w:val="28"/>
          <w:szCs w:val="28"/>
        </w:rPr>
        <w:t>提供</w:t>
      </w:r>
      <w:r w:rsidRPr="00F8065C">
        <w:rPr>
          <w:rFonts w:ascii="宋体" w:hAnsi="宋体" w:cs="宋体"/>
          <w:sz w:val="28"/>
          <w:szCs w:val="28"/>
        </w:rPr>
        <w:t>在</w:t>
      </w:r>
      <w:r w:rsidRPr="008411D3">
        <w:rPr>
          <w:rFonts w:ascii="宋体" w:hAnsi="宋体" w:cs="宋体"/>
          <w:sz w:val="28"/>
          <w:szCs w:val="28"/>
        </w:rPr>
        <w:t>“信用中国”网站（www.creditchina.gov.cn）及中国政府采购网(www.ccgp.gov.cn)查询结果</w:t>
      </w:r>
      <w:r w:rsidR="00F8065C">
        <w:rPr>
          <w:rFonts w:ascii="宋体" w:hAnsi="宋体" w:cs="宋体" w:hint="eastAsia"/>
          <w:sz w:val="28"/>
          <w:szCs w:val="28"/>
        </w:rPr>
        <w:t>截图</w:t>
      </w:r>
      <w:r w:rsidRPr="008411D3">
        <w:rPr>
          <w:rFonts w:ascii="宋体" w:hAnsi="宋体" w:cs="宋体"/>
          <w:sz w:val="28"/>
          <w:szCs w:val="28"/>
        </w:rPr>
        <w:t>，如相关失信记录已失效，</w:t>
      </w:r>
      <w:r w:rsidRPr="008411D3">
        <w:rPr>
          <w:rFonts w:ascii="宋体" w:hAnsi="宋体" w:cs="宋体" w:hint="eastAsia"/>
          <w:sz w:val="28"/>
          <w:szCs w:val="28"/>
        </w:rPr>
        <w:t>响应供应商</w:t>
      </w:r>
      <w:r w:rsidRPr="008411D3">
        <w:rPr>
          <w:rFonts w:ascii="宋体" w:hAnsi="宋体" w:cs="宋体"/>
          <w:sz w:val="28"/>
          <w:szCs w:val="28"/>
        </w:rPr>
        <w:t>需提供相关证明资料）。</w:t>
      </w:r>
    </w:p>
    <w:p w:rsidR="007428FC" w:rsidRDefault="007428FC" w:rsidP="008411D3">
      <w:pPr>
        <w:pStyle w:val="a9"/>
        <w:numPr>
          <w:ilvl w:val="0"/>
          <w:numId w:val="2"/>
        </w:numPr>
        <w:spacing w:line="360" w:lineRule="auto"/>
        <w:ind w:firstLineChars="0"/>
        <w:rPr>
          <w:rFonts w:ascii="宋体" w:hAnsi="宋体" w:cs="宋体"/>
          <w:sz w:val="28"/>
          <w:szCs w:val="28"/>
        </w:rPr>
      </w:pPr>
      <w:r w:rsidRPr="007428FC">
        <w:rPr>
          <w:rFonts w:ascii="宋体" w:hAnsi="宋体" w:cs="宋体" w:hint="eastAsia"/>
          <w:sz w:val="28"/>
          <w:szCs w:val="28"/>
        </w:rPr>
        <w:t>供应商所报价产品应通过网络安全等保二级测评，提供等保备案证及测评报告等作为证明材料。</w:t>
      </w:r>
    </w:p>
    <w:p w:rsidR="008411D3" w:rsidRDefault="008411D3" w:rsidP="008411D3">
      <w:pPr>
        <w:pStyle w:val="a9"/>
        <w:numPr>
          <w:ilvl w:val="0"/>
          <w:numId w:val="2"/>
        </w:numPr>
        <w:spacing w:line="360" w:lineRule="auto"/>
        <w:ind w:firstLineChars="0"/>
        <w:rPr>
          <w:rFonts w:ascii="宋体" w:hAnsi="宋体" w:cs="宋体"/>
          <w:sz w:val="28"/>
          <w:szCs w:val="28"/>
        </w:rPr>
      </w:pPr>
      <w:r w:rsidRPr="008411D3">
        <w:rPr>
          <w:rFonts w:ascii="宋体" w:hAnsi="宋体" w:cs="宋体" w:hint="eastAsia"/>
          <w:sz w:val="28"/>
          <w:szCs w:val="28"/>
        </w:rPr>
        <w:t>提供有效的招聘系统及</w:t>
      </w:r>
      <w:r w:rsidRPr="00F8065C">
        <w:rPr>
          <w:rFonts w:ascii="宋体" w:hAnsi="宋体" w:cs="宋体" w:hint="eastAsia"/>
          <w:sz w:val="28"/>
          <w:szCs w:val="28"/>
        </w:rPr>
        <w:t>低代码开发平台</w:t>
      </w:r>
      <w:r w:rsidRPr="008411D3">
        <w:rPr>
          <w:rFonts w:ascii="宋体" w:hAnsi="宋体" w:cs="宋体" w:hint="eastAsia"/>
          <w:sz w:val="28"/>
          <w:szCs w:val="28"/>
        </w:rPr>
        <w:t>相关的软件著作权证书。</w:t>
      </w:r>
    </w:p>
    <w:p w:rsidR="007428FC" w:rsidRPr="008411D3" w:rsidRDefault="007428FC" w:rsidP="008411D3">
      <w:pPr>
        <w:pStyle w:val="a9"/>
        <w:numPr>
          <w:ilvl w:val="0"/>
          <w:numId w:val="2"/>
        </w:numPr>
        <w:spacing w:line="360" w:lineRule="auto"/>
        <w:ind w:firstLineChars="0"/>
        <w:rPr>
          <w:rFonts w:ascii="宋体" w:hAnsi="宋体" w:cs="宋体"/>
          <w:sz w:val="28"/>
          <w:szCs w:val="28"/>
        </w:rPr>
      </w:pPr>
      <w:r w:rsidRPr="007428FC">
        <w:rPr>
          <w:rFonts w:ascii="宋体" w:hAnsi="宋体" w:cs="宋体" w:hint="eastAsia"/>
          <w:sz w:val="28"/>
          <w:szCs w:val="28"/>
        </w:rPr>
        <w:t>提供自2023年1月1日至今5个同类客户建设涉及招聘系统相关案例证明，以提供的项目合同和中标通知书复印件为准，项目合同复印件包含项目建设内容页及签字盖章页等关键页。</w:t>
      </w:r>
    </w:p>
    <w:p w:rsidR="005E7F98" w:rsidRDefault="00E663A1">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E7F98" w:rsidRPr="008411D3" w:rsidRDefault="00E663A1" w:rsidP="008411D3">
      <w:pPr>
        <w:numPr>
          <w:ilvl w:val="0"/>
          <w:numId w:val="2"/>
        </w:numPr>
        <w:spacing w:line="360" w:lineRule="auto"/>
        <w:rPr>
          <w:rFonts w:ascii="宋体" w:hAnsi="宋体" w:cs="宋体"/>
          <w:sz w:val="28"/>
          <w:szCs w:val="28"/>
        </w:rPr>
      </w:pPr>
      <w:r w:rsidRPr="008411D3">
        <w:rPr>
          <w:rFonts w:asciiTheme="minorEastAsia" w:hAnsiTheme="minorEastAsia" w:cstheme="minorEastAsia" w:hint="eastAsia"/>
          <w:color w:val="000000" w:themeColor="text1"/>
          <w:sz w:val="28"/>
          <w:szCs w:val="28"/>
        </w:rPr>
        <w:t>报价供应商截止递交报价文件的时间为202</w:t>
      </w:r>
      <w:r w:rsidR="00771010" w:rsidRPr="008411D3">
        <w:rPr>
          <w:rFonts w:asciiTheme="minorEastAsia" w:hAnsiTheme="minorEastAsia" w:cstheme="minorEastAsia" w:hint="eastAsia"/>
          <w:color w:val="000000" w:themeColor="text1"/>
          <w:sz w:val="28"/>
          <w:szCs w:val="28"/>
        </w:rPr>
        <w:t>6</w:t>
      </w:r>
      <w:r w:rsidRPr="008411D3">
        <w:rPr>
          <w:rFonts w:asciiTheme="minorEastAsia" w:hAnsiTheme="minorEastAsia" w:cstheme="minorEastAsia" w:hint="eastAsia"/>
          <w:color w:val="000000" w:themeColor="text1"/>
          <w:sz w:val="28"/>
          <w:szCs w:val="28"/>
        </w:rPr>
        <w:t>年</w:t>
      </w:r>
      <w:r w:rsidR="00771010" w:rsidRPr="008411D3">
        <w:rPr>
          <w:rFonts w:asciiTheme="minorEastAsia" w:hAnsiTheme="minorEastAsia" w:cstheme="minorEastAsia" w:hint="eastAsia"/>
          <w:color w:val="000000" w:themeColor="text1"/>
          <w:sz w:val="28"/>
          <w:szCs w:val="28"/>
        </w:rPr>
        <w:t>5</w:t>
      </w:r>
      <w:r w:rsidRPr="008411D3">
        <w:rPr>
          <w:rFonts w:asciiTheme="minorEastAsia" w:hAnsiTheme="minorEastAsia" w:cstheme="minorEastAsia" w:hint="eastAsia"/>
          <w:color w:val="000000" w:themeColor="text1"/>
          <w:sz w:val="28"/>
          <w:szCs w:val="28"/>
        </w:rPr>
        <w:t>月</w:t>
      </w:r>
      <w:r w:rsidR="00074C5B">
        <w:rPr>
          <w:rFonts w:asciiTheme="minorEastAsia" w:hAnsiTheme="minorEastAsia" w:cstheme="minorEastAsia" w:hint="eastAsia"/>
          <w:color w:val="000000" w:themeColor="text1"/>
          <w:sz w:val="28"/>
          <w:szCs w:val="28"/>
        </w:rPr>
        <w:t>11</w:t>
      </w:r>
      <w:r w:rsidRPr="008411D3">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sidRPr="008411D3">
        <w:rPr>
          <w:rFonts w:ascii="宋体" w:hAnsi="宋体" w:cs="宋体" w:hint="eastAsia"/>
          <w:sz w:val="28"/>
          <w:szCs w:val="28"/>
        </w:rPr>
        <w:t>快递</w:t>
      </w:r>
      <w:r w:rsidRPr="008411D3">
        <w:rPr>
          <w:rFonts w:asciiTheme="minorEastAsia" w:hAnsiTheme="minorEastAsia" w:cstheme="minorEastAsia" w:hint="eastAsia"/>
          <w:color w:val="000000" w:themeColor="text1"/>
          <w:sz w:val="28"/>
          <w:szCs w:val="28"/>
        </w:rPr>
        <w:t>）或现场递交，快递到付拒收。</w:t>
      </w:r>
    </w:p>
    <w:p w:rsidR="005E7F98" w:rsidRPr="008411D3" w:rsidRDefault="00E663A1" w:rsidP="008411D3">
      <w:pPr>
        <w:numPr>
          <w:ilvl w:val="0"/>
          <w:numId w:val="2"/>
        </w:numPr>
        <w:spacing w:line="360" w:lineRule="auto"/>
        <w:rPr>
          <w:rFonts w:ascii="宋体" w:hAnsi="宋体" w:cs="宋体"/>
          <w:sz w:val="28"/>
          <w:szCs w:val="28"/>
        </w:rPr>
      </w:pPr>
      <w:r w:rsidRPr="008411D3">
        <w:rPr>
          <w:rFonts w:asciiTheme="minorEastAsia" w:hAnsiTheme="minorEastAsia" w:cstheme="minorEastAsia" w:hint="eastAsia"/>
          <w:color w:val="000000" w:themeColor="text1"/>
          <w:sz w:val="28"/>
          <w:szCs w:val="28"/>
        </w:rPr>
        <w:lastRenderedPageBreak/>
        <w:t>投标联系人： 张老师 联系方式：13710623224</w:t>
      </w:r>
    </w:p>
    <w:p w:rsidR="005E7F98" w:rsidRPr="008411D3" w:rsidRDefault="00E663A1" w:rsidP="008411D3">
      <w:pPr>
        <w:numPr>
          <w:ilvl w:val="0"/>
          <w:numId w:val="2"/>
        </w:numPr>
        <w:spacing w:line="360" w:lineRule="auto"/>
        <w:rPr>
          <w:rFonts w:ascii="宋体" w:hAnsi="宋体" w:cs="宋体"/>
          <w:sz w:val="28"/>
          <w:szCs w:val="28"/>
        </w:rPr>
      </w:pPr>
      <w:r w:rsidRPr="008411D3">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E7F98" w:rsidRDefault="00E663A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项目背景及</w:t>
      </w:r>
      <w:r>
        <w:rPr>
          <w:rFonts w:ascii="宋体" w:hAnsi="宋体" w:cs="宋体"/>
          <w:b/>
          <w:bCs/>
          <w:sz w:val="28"/>
          <w:szCs w:val="28"/>
        </w:rPr>
        <w:t>服务目标</w:t>
      </w:r>
    </w:p>
    <w:p w:rsidR="00B968FE" w:rsidRDefault="00B968FE" w:rsidP="00B968FE">
      <w:pPr>
        <w:tabs>
          <w:tab w:val="left" w:pos="2521"/>
        </w:tabs>
        <w:spacing w:line="360" w:lineRule="auto"/>
        <w:ind w:firstLineChars="250" w:firstLine="700"/>
        <w:jc w:val="left"/>
        <w:rPr>
          <w:rFonts w:asciiTheme="minorEastAsia" w:hAnsiTheme="minorEastAsia" w:cstheme="minorEastAsia"/>
          <w:color w:val="000000" w:themeColor="text1"/>
          <w:sz w:val="28"/>
          <w:szCs w:val="28"/>
        </w:rPr>
      </w:pPr>
      <w:r w:rsidRPr="00B968FE">
        <w:rPr>
          <w:rFonts w:asciiTheme="minorEastAsia" w:hAnsiTheme="minorEastAsia" w:cstheme="minorEastAsia"/>
          <w:color w:val="000000" w:themeColor="text1"/>
          <w:sz w:val="28"/>
          <w:szCs w:val="28"/>
        </w:rPr>
        <w:t>为推进我校人才招聘工作信息化、规范化、网络化建设，创新人才引进机制，筑牢人才队伍建设支撑，拟建设广东生态工程职业学院招聘管理系统。依托信息化网络技术搭建稳定可靠、可扩展的招聘管理服务平台，覆盖招聘计划发布、简历投递、简历筛选等核心业务环节，适配现有招聘需求并预留后续拓展升级空间，全面提升我校人才引进管理效能与服务水平。</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B968FE" w:rsidRDefault="00B968FE" w:rsidP="00B968FE">
      <w:pPr>
        <w:spacing w:line="360" w:lineRule="auto"/>
        <w:ind w:firstLineChars="200" w:firstLine="560"/>
        <w:rPr>
          <w:rFonts w:asciiTheme="minorEastAsia" w:hAnsiTheme="minorEastAsia" w:cstheme="minorEastAsia"/>
          <w:color w:val="000000" w:themeColor="text1"/>
          <w:sz w:val="28"/>
          <w:szCs w:val="28"/>
        </w:rPr>
      </w:pPr>
      <w:r w:rsidRPr="00B968FE">
        <w:rPr>
          <w:rFonts w:asciiTheme="minorEastAsia" w:hAnsiTheme="minorEastAsia" w:cstheme="minorEastAsia" w:hint="eastAsia"/>
          <w:color w:val="000000" w:themeColor="text1"/>
          <w:sz w:val="28"/>
          <w:szCs w:val="28"/>
        </w:rPr>
        <w:t>搭建招聘管理系统，实现计划发布、简历投递、简历筛选等功能，以满足学校招聘工作的实际需求。</w:t>
      </w:r>
    </w:p>
    <w:tbl>
      <w:tblPr>
        <w:tblW w:w="8194"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5"/>
        <w:gridCol w:w="1275"/>
        <w:gridCol w:w="5954"/>
      </w:tblGrid>
      <w:tr w:rsidR="005A6958" w:rsidTr="005A6958">
        <w:trPr>
          <w:trHeight w:val="407"/>
        </w:trPr>
        <w:tc>
          <w:tcPr>
            <w:tcW w:w="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b/>
                <w:bCs/>
                <w:color w:val="000000"/>
                <w:sz w:val="24"/>
              </w:rPr>
            </w:pPr>
            <w:r>
              <w:rPr>
                <w:rFonts w:ascii="宋体" w:eastAsia="宋体" w:hAnsi="宋体" w:cs="宋体" w:hint="eastAsia"/>
                <w:b/>
                <w:bCs/>
                <w:color w:val="000000"/>
                <w:sz w:val="24"/>
              </w:rPr>
              <w:t>序号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5A6958">
            <w:pPr>
              <w:spacing w:line="360" w:lineRule="auto"/>
              <w:jc w:val="center"/>
              <w:rPr>
                <w:rFonts w:ascii="宋体" w:hAnsi="宋体" w:cs="宋体"/>
                <w:b/>
                <w:bCs/>
                <w:color w:val="000000"/>
                <w:sz w:val="24"/>
              </w:rPr>
            </w:pPr>
            <w:r>
              <w:rPr>
                <w:rFonts w:ascii="宋体" w:eastAsia="宋体" w:hAnsi="宋体" w:cs="宋体" w:hint="eastAsia"/>
                <w:b/>
                <w:bCs/>
                <w:color w:val="000000"/>
                <w:sz w:val="24"/>
              </w:rPr>
              <w:t>项目内容</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b/>
                <w:bCs/>
                <w:color w:val="000000"/>
                <w:sz w:val="24"/>
              </w:rPr>
            </w:pPr>
            <w:r>
              <w:rPr>
                <w:rFonts w:ascii="宋体" w:eastAsia="宋体" w:hAnsi="宋体" w:cs="宋体" w:hint="eastAsia"/>
                <w:b/>
                <w:bCs/>
                <w:color w:val="000000"/>
                <w:sz w:val="24"/>
              </w:rPr>
              <w:t>具体要求</w:t>
            </w:r>
          </w:p>
        </w:tc>
      </w:tr>
      <w:tr w:rsidR="005A6958" w:rsidTr="005A6958">
        <w:trPr>
          <w:trHeight w:val="637"/>
        </w:trPr>
        <w:tc>
          <w:tcPr>
            <w:tcW w:w="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color w:val="000000"/>
                <w:sz w:val="24"/>
              </w:rPr>
            </w:pPr>
            <w:r>
              <w:rPr>
                <w:rFonts w:ascii="宋体" w:eastAsia="宋体" w:hAnsi="宋体" w:cs="宋体" w:hint="eastAsia"/>
                <w:color w:val="000000"/>
                <w:sz w:val="24"/>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sz w:val="24"/>
              </w:rPr>
            </w:pPr>
            <w:r>
              <w:rPr>
                <w:rFonts w:ascii="宋体" w:eastAsia="宋体" w:hAnsi="宋体" w:cs="宋体" w:hint="eastAsia"/>
                <w:sz w:val="24"/>
              </w:rPr>
              <w:t>招聘</w:t>
            </w:r>
          </w:p>
          <w:p w:rsidR="005A6958" w:rsidRDefault="005A6958" w:rsidP="00E526E5">
            <w:pPr>
              <w:spacing w:line="360" w:lineRule="auto"/>
              <w:jc w:val="center"/>
              <w:rPr>
                <w:rFonts w:ascii="宋体" w:hAnsi="宋体" w:cs="宋体"/>
                <w:sz w:val="24"/>
              </w:rPr>
            </w:pPr>
            <w:r>
              <w:rPr>
                <w:rFonts w:ascii="宋体" w:hAnsi="宋体" w:cs="宋体" w:hint="eastAsia"/>
                <w:sz w:val="24"/>
              </w:rPr>
              <w:t>网站</w:t>
            </w:r>
          </w:p>
          <w:p w:rsidR="005A6958" w:rsidRDefault="005A6958" w:rsidP="00E526E5">
            <w:pPr>
              <w:spacing w:line="360" w:lineRule="auto"/>
              <w:rPr>
                <w:rFonts w:ascii="宋体" w:hAnsi="宋体" w:cs="宋体"/>
                <w:sz w:val="24"/>
              </w:rPr>
            </w:pP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信息服务：通过招聘网站，应聘者可以浏览公告、职位、应聘指南等信息，可注册和管理个人账号。</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应聘人员注册/登录：支持手机和邮箱两种注册方式；支持账号密码和验证码两种登录方式，若忘记密码，应聘人员可通过手机验证后设置新密码。</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常见问题咨询：应聘人员可在线咨询招聘相关的问题，可以查询常见问题或咨询个人问题；管理者能随时在线回复应聘者的问题。</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账号管理：应聘人员可修改注册时绑定的手机号或邮箱地址；支持修改密码。</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系统消息：应聘人员可接收各类系统通知消息，比如</w:t>
            </w:r>
            <w:r>
              <w:rPr>
                <w:rFonts w:ascii="宋体" w:hAnsi="宋体" w:cs="宋体" w:hint="eastAsia"/>
                <w:szCs w:val="24"/>
              </w:rPr>
              <w:lastRenderedPageBreak/>
              <w:t>提交成功、笔试通知、面试通知等。</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信息服务：应聘人员可浏览招聘启事、招聘职位、应聘指南等公开信息。</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应聘服务：应聘人员可通过招聘网站申请岗位、填写简历、提交职位申请，并能持续跟踪职位申请的审核情况。应聘者通过招聘网站可以查询笔试、面试进度及结果，可以在线咨询。</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职位申请：应聘者可通过职位类别、学历要求快速筛选招聘职位，可预览查询申报须知并在线申报，通过招聘网站可实时查看申请进度。</w:t>
            </w:r>
          </w:p>
          <w:p w:rsidR="005A6958"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w:t>
            </w:r>
            <w:r>
              <w:rPr>
                <w:rFonts w:ascii="宋体" w:hAnsi="宋体" w:cs="宋体" w:hint="eastAsia"/>
                <w:szCs w:val="24"/>
              </w:rPr>
              <w:t>简历填写和维护：应聘人员填写简历，包括基本信息和学习经历、工作经历等子集信息，支持上传简历附件；支持简历必填内容的设置和检查校验，必填内容全部填写完整后才能申请职位；支持简历完成度的实时统计，可控制应聘者简历完成度须达到100%才能提交。</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笔试结果：应聘人员可查看准考证并打印，支持查询笔试成绩。</w:t>
            </w:r>
          </w:p>
          <w:p w:rsidR="005A6958" w:rsidRDefault="005A6958" w:rsidP="00B968FE">
            <w:pPr>
              <w:pStyle w:val="ab"/>
              <w:numPr>
                <w:ilvl w:val="0"/>
                <w:numId w:val="9"/>
              </w:numPr>
              <w:spacing w:line="400" w:lineRule="exact"/>
              <w:ind w:firstLineChars="0" w:firstLine="0"/>
              <w:rPr>
                <w:rFonts w:ascii="宋体" w:hAnsi="宋体" w:cs="宋体"/>
                <w:szCs w:val="24"/>
              </w:rPr>
            </w:pPr>
            <w:r>
              <w:rPr>
                <w:rFonts w:ascii="宋体" w:hAnsi="宋体" w:cs="宋体" w:hint="eastAsia"/>
                <w:szCs w:val="24"/>
              </w:rPr>
              <w:t>面试信息：应聘人员可查询面试通知，可查询面试成绩。</w:t>
            </w:r>
          </w:p>
          <w:p w:rsidR="005A6958"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w:t>
            </w:r>
            <w:r>
              <w:rPr>
                <w:rFonts w:ascii="宋体" w:hAnsi="宋体" w:cs="宋体" w:hint="eastAsia"/>
                <w:szCs w:val="24"/>
              </w:rPr>
              <w:t>offer接受：应聘者收到录用通知，可登录系统接受或放弃offer，可在线查看offer信息。</w:t>
            </w:r>
          </w:p>
        </w:tc>
      </w:tr>
      <w:tr w:rsidR="005A6958" w:rsidTr="005A6958">
        <w:trPr>
          <w:trHeight w:val="804"/>
        </w:trPr>
        <w:tc>
          <w:tcPr>
            <w:tcW w:w="965" w:type="dxa"/>
            <w:tcBorders>
              <w:top w:val="single" w:sz="4" w:space="0" w:color="000000"/>
              <w:left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color w:val="000000"/>
                <w:sz w:val="24"/>
              </w:rPr>
            </w:pPr>
            <w:r>
              <w:rPr>
                <w:rFonts w:ascii="宋体" w:eastAsia="宋体" w:hAnsi="宋体" w:cs="宋体" w:hint="eastAsia"/>
                <w:color w:val="000000"/>
                <w:sz w:val="24"/>
              </w:rPr>
              <w:lastRenderedPageBreak/>
              <w:t>2</w:t>
            </w:r>
          </w:p>
        </w:tc>
        <w:tc>
          <w:tcPr>
            <w:tcW w:w="1275" w:type="dxa"/>
            <w:tcBorders>
              <w:top w:val="single" w:sz="4" w:space="0" w:color="000000"/>
              <w:left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sz w:val="24"/>
              </w:rPr>
            </w:pPr>
            <w:r>
              <w:rPr>
                <w:rFonts w:ascii="宋体" w:hAnsi="宋体" w:cs="宋体" w:hint="eastAsia"/>
                <w:sz w:val="24"/>
              </w:rPr>
              <w:t>招聘</w:t>
            </w:r>
          </w:p>
          <w:p w:rsidR="005A6958" w:rsidRDefault="005A6958" w:rsidP="00E526E5">
            <w:pPr>
              <w:spacing w:line="360" w:lineRule="auto"/>
              <w:jc w:val="center"/>
              <w:rPr>
                <w:rFonts w:ascii="宋体" w:hAnsi="宋体" w:cs="宋体"/>
                <w:sz w:val="24"/>
              </w:rPr>
            </w:pPr>
            <w:r>
              <w:rPr>
                <w:rFonts w:ascii="宋体" w:hAnsi="宋体" w:cs="宋体" w:hint="eastAsia"/>
                <w:sz w:val="24"/>
              </w:rPr>
              <w:t>后台</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招聘工作台：通过招聘管理系统首页，招聘管理员可以非常直观地了解到招聘的整体进度、关键指标分析、各项数据分析等，比如各个招聘系列的职位情况、需求人数、简历分析、进度分析、应聘人员年龄结构、性别组成、学历结构分析等；还可以展示各种常用功能，比如待审职位、待审简历等。管理员可以了解到不同类别人员招聘的进度，包括实时监控各流程进度、offer发送情况、录用情况等。</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招聘计划发布</w:t>
            </w:r>
          </w:p>
          <w:p w:rsidR="005A6958" w:rsidRPr="007B4FF0" w:rsidRDefault="005A6958" w:rsidP="00B968FE">
            <w:pPr>
              <w:numPr>
                <w:ilvl w:val="0"/>
                <w:numId w:val="10"/>
              </w:numPr>
              <w:spacing w:line="400" w:lineRule="exact"/>
              <w:rPr>
                <w:rFonts w:ascii="宋体" w:eastAsia="宋体" w:hAnsi="宋体" w:cs="宋体"/>
                <w:sz w:val="24"/>
              </w:rPr>
            </w:pPr>
            <w:r w:rsidRPr="007B4FF0">
              <w:rPr>
                <w:rFonts w:ascii="宋体" w:eastAsia="宋体" w:hAnsi="宋体" w:cs="宋体" w:hint="eastAsia"/>
                <w:sz w:val="24"/>
              </w:rPr>
              <w:t>招聘计划申报：二级（用人）单位可进行招聘计划申报，确认职位名称、招聘人数、申报规则、学历要求、年龄要求、学科、人员类型要求、政治面貌要求、任职条件、职位职责等需求信息，提交给学校审核。</w:t>
            </w:r>
          </w:p>
          <w:p w:rsidR="005A6958" w:rsidRPr="007B4FF0" w:rsidRDefault="005A6958" w:rsidP="00B968FE">
            <w:pPr>
              <w:numPr>
                <w:ilvl w:val="0"/>
                <w:numId w:val="10"/>
              </w:numPr>
              <w:spacing w:line="400" w:lineRule="exact"/>
              <w:rPr>
                <w:rFonts w:ascii="宋体" w:eastAsia="宋体" w:hAnsi="宋体" w:cs="宋体"/>
                <w:sz w:val="24"/>
              </w:rPr>
            </w:pPr>
            <w:r w:rsidRPr="007B4FF0">
              <w:rPr>
                <w:rFonts w:ascii="宋体" w:eastAsia="宋体" w:hAnsi="宋体" w:cs="宋体" w:hint="eastAsia"/>
                <w:sz w:val="24"/>
              </w:rPr>
              <w:lastRenderedPageBreak/>
              <w:t>▲申报规则设置：支持灵活设置招聘职位的申报规则，可设置规则名称、符合时文案和图片、不符合时文案和图片，还可设置此规则的提交限制，如果非强制，应聘人员不满足也可提交简历；如果是强制，应聘人员必须满足条件才能提交。可灵活定义该规则的具体条件，支持设置多条，可设置条件的条件描述、判断类型和公式。应聘人员投递后，资格审查时系统可自动判断是否符合条件，支持不同颜色显示是否符合。</w:t>
            </w:r>
          </w:p>
          <w:p w:rsidR="005A6958" w:rsidRPr="007B4FF0" w:rsidRDefault="005A6958" w:rsidP="00B968FE">
            <w:pPr>
              <w:numPr>
                <w:ilvl w:val="0"/>
                <w:numId w:val="10"/>
              </w:numPr>
              <w:spacing w:line="400" w:lineRule="exact"/>
              <w:rPr>
                <w:rFonts w:ascii="宋体" w:eastAsia="宋体" w:hAnsi="宋体" w:cs="宋体"/>
                <w:sz w:val="24"/>
              </w:rPr>
            </w:pPr>
            <w:r w:rsidRPr="007B4FF0">
              <w:rPr>
                <w:rFonts w:ascii="宋体" w:eastAsia="宋体" w:hAnsi="宋体" w:cs="宋体" w:hint="eastAsia"/>
                <w:sz w:val="24"/>
              </w:rPr>
              <w:t>职位审核：学校可审批各用人单位提交的计划申请，审核时可按职位审核通过和不通过，或者整体退回；支持批量审核通过。</w:t>
            </w:r>
          </w:p>
          <w:p w:rsidR="005A6958" w:rsidRPr="007B4FF0" w:rsidRDefault="005A6958" w:rsidP="00B968FE">
            <w:pPr>
              <w:numPr>
                <w:ilvl w:val="0"/>
                <w:numId w:val="10"/>
              </w:numPr>
              <w:spacing w:line="400" w:lineRule="exact"/>
              <w:rPr>
                <w:rFonts w:ascii="宋体" w:eastAsia="宋体" w:hAnsi="宋体" w:cs="宋体"/>
                <w:sz w:val="24"/>
              </w:rPr>
            </w:pPr>
            <w:r w:rsidRPr="007B4FF0">
              <w:rPr>
                <w:rFonts w:ascii="宋体" w:eastAsia="宋体" w:hAnsi="宋体" w:cs="宋体" w:hint="eastAsia"/>
                <w:sz w:val="24"/>
              </w:rPr>
              <w:t>职位发布：人事处将审核通过的招聘职位，确定招聘起始时间后，统一发布到招聘网站上，可批量发布职位；也支持由人事处批量导入待发布的职位信息，无需通过系统走审核流程。招聘期限过后，系统可将已发布的职位自动撤销。</w:t>
            </w:r>
          </w:p>
          <w:p w:rsidR="005A6958" w:rsidRPr="007B4FF0" w:rsidRDefault="005A6958" w:rsidP="00B968FE">
            <w:pPr>
              <w:numPr>
                <w:ilvl w:val="0"/>
                <w:numId w:val="10"/>
              </w:numPr>
              <w:spacing w:line="400" w:lineRule="exact"/>
              <w:rPr>
                <w:rFonts w:ascii="宋体" w:eastAsia="宋体" w:hAnsi="宋体" w:cs="宋体"/>
                <w:sz w:val="24"/>
              </w:rPr>
            </w:pPr>
            <w:r w:rsidRPr="007B4FF0">
              <w:rPr>
                <w:rFonts w:ascii="宋体" w:eastAsia="宋体" w:hAnsi="宋体" w:cs="宋体" w:hint="eastAsia"/>
                <w:sz w:val="24"/>
              </w:rPr>
              <w:t>职位信息查询与统计：人事处可查看全部招聘职位、招聘中职位、已结束职位，可生成招聘计划汇总表，便于数据统计和分析。</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简历遴选管理</w:t>
            </w:r>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应聘人员投递的职位申请，可通过系统以流程化的方式进行遴选，人事处可对遴选过程进行管理和监控。根据招聘对象不同，所需的遴选流程及分工也不同，可通过系统灵活设置遴选流程，实现不同类别人员的分类招聘管理。每个环节都可给应聘人员发送消息通知，发送通知时可选择已有消息模板，也可由招聘管理员自定义消息内容，支持短信、邮件等发送方式。</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初步筛选：应聘人员投递的简历，系统可自动分发到各二级单位，二级单位对应聘人员基本条件进行审核。也可根据发布职位时设置的申报规则自动筛选出不符合条件人员。</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心理测评信息管理：系统支持批量维护心理测评的结果，确定通过心理测评人员名单。</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笔试信息管理：支持发送笔试通知，应聘人员在</w:t>
            </w:r>
            <w:r w:rsidRPr="007B4FF0">
              <w:rPr>
                <w:rFonts w:ascii="宋体" w:eastAsia="宋体" w:hAnsi="宋体" w:cs="宋体" w:hint="eastAsia"/>
                <w:sz w:val="24"/>
              </w:rPr>
              <w:lastRenderedPageBreak/>
              <w:t>线确认。系统支持记录笔试情况，确定通过笔试人员名单。支持导入准考证号及考场信息，可通过系统生成并打印准考证。</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面试信息管理：系统支持记录面试结果，确定通过面试人员名单。</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体检：通过面试的应聘人员，系统通知应聘人员进行体检，系统支持应聘人员上传体检报告，在线录入或导入体检结果。</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考察：系统支持记录考察结果或上传考察材料，支持批量导入考察结果。</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学校会议讨论：通过体检及考察的应聘人员名单上学校会议讨论，在学校会议上讨论通过的人员，由人事处统一进行“通过”操作。</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公示：对通过体检、考察、上会讨论的拟聘人员予以公示，由学校统一进行公示，支持导出通过人员汇总表。</w:t>
            </w:r>
          </w:p>
          <w:p w:rsidR="005A6958" w:rsidRPr="007B4FF0" w:rsidRDefault="005A6958" w:rsidP="00B968FE">
            <w:pPr>
              <w:numPr>
                <w:ilvl w:val="0"/>
                <w:numId w:val="11"/>
              </w:numPr>
              <w:spacing w:line="400" w:lineRule="exact"/>
              <w:rPr>
                <w:rFonts w:ascii="宋体" w:eastAsia="宋体" w:hAnsi="宋体" w:cs="宋体"/>
                <w:sz w:val="24"/>
              </w:rPr>
            </w:pPr>
            <w:r w:rsidRPr="007B4FF0">
              <w:rPr>
                <w:rFonts w:ascii="宋体" w:eastAsia="宋体" w:hAnsi="宋体" w:cs="宋体" w:hint="eastAsia"/>
                <w:sz w:val="24"/>
              </w:rPr>
              <w:t>简历打印：支持预览、查询应聘人员简历信息，生成简历表单，简历表单支持下载、打印。</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组织笔试</w:t>
            </w:r>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除了直接维护应聘人员笔试信息外，学校也可以通过系统统一组织笔试，分配考场并自动生成准考证，可让应聘人员在招聘网站自行打印准考证。</w:t>
            </w:r>
          </w:p>
          <w:p w:rsidR="005A6958" w:rsidRPr="007B4FF0" w:rsidRDefault="005A6958" w:rsidP="00B968FE">
            <w:pPr>
              <w:numPr>
                <w:ilvl w:val="0"/>
                <w:numId w:val="12"/>
              </w:numPr>
              <w:spacing w:line="400" w:lineRule="exact"/>
              <w:rPr>
                <w:rFonts w:ascii="宋体" w:eastAsia="宋体" w:hAnsi="宋体" w:cs="宋体"/>
                <w:sz w:val="24"/>
              </w:rPr>
            </w:pPr>
            <w:r w:rsidRPr="007B4FF0">
              <w:rPr>
                <w:rFonts w:ascii="宋体" w:eastAsia="宋体" w:hAnsi="宋体" w:cs="宋体" w:hint="eastAsia"/>
                <w:sz w:val="24"/>
              </w:rPr>
              <w:t>考场设置：设置考场号、考场地点、座位数等信息，可在线分配考场。</w:t>
            </w:r>
          </w:p>
          <w:p w:rsidR="005A6958" w:rsidRPr="007B4FF0" w:rsidRDefault="005A6958" w:rsidP="00B968FE">
            <w:pPr>
              <w:numPr>
                <w:ilvl w:val="0"/>
                <w:numId w:val="12"/>
              </w:numPr>
              <w:spacing w:line="400" w:lineRule="exact"/>
              <w:rPr>
                <w:rFonts w:ascii="宋体" w:eastAsia="宋体" w:hAnsi="宋体" w:cs="宋体"/>
                <w:sz w:val="24"/>
              </w:rPr>
            </w:pPr>
            <w:r w:rsidRPr="007B4FF0">
              <w:rPr>
                <w:rFonts w:ascii="宋体" w:eastAsia="宋体" w:hAnsi="宋体" w:cs="宋体" w:hint="eastAsia"/>
                <w:sz w:val="24"/>
              </w:rPr>
              <w:t>▲考试安排：简历遴选进入笔试环节时，可以给应聘人员进行考试安排。填写考试名称、考试起始时间；确认考生范围，可以按单位、按职位或自定义设置；可以选用对应的考场，确认考场并自动排号，系统自动生成准考证。考试安排好后，可以查看参考人员座位图例。</w:t>
            </w:r>
          </w:p>
          <w:p w:rsidR="005A6958" w:rsidRPr="007B4FF0" w:rsidRDefault="005A6958" w:rsidP="00B968FE">
            <w:pPr>
              <w:numPr>
                <w:ilvl w:val="0"/>
                <w:numId w:val="12"/>
              </w:numPr>
              <w:spacing w:line="400" w:lineRule="exact"/>
              <w:rPr>
                <w:rFonts w:ascii="宋体" w:eastAsia="宋体" w:hAnsi="宋体" w:cs="宋体"/>
                <w:sz w:val="24"/>
              </w:rPr>
            </w:pPr>
            <w:r w:rsidRPr="007B4FF0">
              <w:rPr>
                <w:rFonts w:ascii="宋体" w:eastAsia="宋体" w:hAnsi="宋体" w:cs="宋体" w:hint="eastAsia"/>
                <w:sz w:val="24"/>
              </w:rPr>
              <w:t>笔试通知：可通知邀请参加笔试的应聘人员，支持短信和邮箱通知；应聘人员通过招聘网站打印准考证，作为现场参加笔试的入场凭证。</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简历库管理：已投递简历，但未能入选的人员，其信息可自动同步到人才库。单位及学校管理员可筛选候</w:t>
            </w:r>
            <w:r w:rsidRPr="007B4FF0">
              <w:rPr>
                <w:rFonts w:ascii="宋体" w:hAnsi="宋体" w:cs="宋体" w:hint="eastAsia"/>
                <w:szCs w:val="24"/>
              </w:rPr>
              <w:lastRenderedPageBreak/>
              <w:t>选人并发送邀请投递相关职位。</w:t>
            </w:r>
          </w:p>
          <w:p w:rsidR="005A6958"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招聘分析：支持对各招聘系列的人才信息和职位信息进行多维度的数据统计，包括职位总量分析（招聘中职位分析、拟录用人员分析、评审进度分析等）、人员结构分析（性别/年龄分析、学历/学位分析、政治面貌/民族分析等）；支持实时统计各招聘类别的计划完成率。</w:t>
            </w:r>
          </w:p>
        </w:tc>
      </w:tr>
      <w:tr w:rsidR="005A6958" w:rsidTr="005A6958">
        <w:trPr>
          <w:trHeight w:val="898"/>
        </w:trPr>
        <w:tc>
          <w:tcPr>
            <w:tcW w:w="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color w:val="000000"/>
                <w:sz w:val="24"/>
              </w:rPr>
            </w:pPr>
            <w:r>
              <w:rPr>
                <w:rFonts w:ascii="宋体" w:hAnsi="宋体" w:cs="宋体" w:hint="eastAsia"/>
                <w:color w:val="000000"/>
                <w:sz w:val="24"/>
              </w:rPr>
              <w:lastRenderedPageBreak/>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sz w:val="24"/>
              </w:rPr>
            </w:pPr>
            <w:r>
              <w:rPr>
                <w:rFonts w:ascii="宋体" w:eastAsia="宋体" w:hAnsi="宋体" w:cs="宋体" w:hint="eastAsia"/>
                <w:sz w:val="24"/>
              </w:rPr>
              <w:t>系统</w:t>
            </w:r>
          </w:p>
          <w:p w:rsidR="005A6958" w:rsidRDefault="005A6958" w:rsidP="00E526E5">
            <w:pPr>
              <w:spacing w:line="360" w:lineRule="auto"/>
              <w:jc w:val="center"/>
              <w:rPr>
                <w:rFonts w:ascii="宋体" w:hAnsi="宋体" w:cs="宋体"/>
                <w:sz w:val="24"/>
              </w:rPr>
            </w:pPr>
            <w:r>
              <w:rPr>
                <w:rFonts w:ascii="宋体" w:eastAsia="宋体" w:hAnsi="宋体" w:cs="宋体" w:hint="eastAsia"/>
                <w:sz w:val="24"/>
              </w:rPr>
              <w:t>管理</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2" w:name="_Toc27381"/>
            <w:bookmarkStart w:id="3" w:name="_Toc17436"/>
            <w:r w:rsidRPr="007B4FF0">
              <w:rPr>
                <w:rFonts w:ascii="宋体" w:hAnsi="宋体" w:cs="宋体" w:hint="eastAsia"/>
                <w:szCs w:val="24"/>
              </w:rPr>
              <w:t>元数据管理</w:t>
            </w:r>
            <w:bookmarkEnd w:id="2"/>
            <w:bookmarkEnd w:id="3"/>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元数据是对数据的描述，基于元数据管理，可实现业务数据结构的设计和数据标准规范的管理。</w:t>
            </w:r>
          </w:p>
          <w:p w:rsidR="005A6958" w:rsidRPr="007B4FF0" w:rsidRDefault="005A6958" w:rsidP="00B968FE">
            <w:pPr>
              <w:numPr>
                <w:ilvl w:val="0"/>
                <w:numId w:val="13"/>
              </w:numPr>
              <w:spacing w:line="400" w:lineRule="exact"/>
              <w:rPr>
                <w:rFonts w:ascii="宋体" w:eastAsia="宋体" w:hAnsi="宋体" w:cs="宋体"/>
                <w:sz w:val="24"/>
              </w:rPr>
            </w:pPr>
            <w:r w:rsidRPr="007B4FF0">
              <w:rPr>
                <w:rFonts w:ascii="宋体" w:eastAsia="宋体" w:hAnsi="宋体" w:cs="宋体" w:hint="eastAsia"/>
                <w:sz w:val="24"/>
              </w:rPr>
              <w:t>业务对象设置：定义数据对象，包括对象属性字段的设置，支持文本、数字、时间、选项、对象关联、附件等多种属性字段类型。发布数据对象时，可自动创建数据库物理表。</w:t>
            </w:r>
          </w:p>
          <w:p w:rsidR="005A6958" w:rsidRPr="007B4FF0" w:rsidRDefault="005A6958" w:rsidP="00B968FE">
            <w:pPr>
              <w:numPr>
                <w:ilvl w:val="0"/>
                <w:numId w:val="13"/>
              </w:numPr>
              <w:spacing w:line="400" w:lineRule="exact"/>
              <w:rPr>
                <w:rFonts w:ascii="宋体" w:eastAsia="宋体" w:hAnsi="宋体" w:cs="宋体"/>
                <w:sz w:val="24"/>
              </w:rPr>
            </w:pPr>
            <w:r w:rsidRPr="007B4FF0">
              <w:rPr>
                <w:rFonts w:ascii="宋体" w:eastAsia="宋体" w:hAnsi="宋体" w:cs="宋体" w:hint="eastAsia"/>
                <w:sz w:val="24"/>
              </w:rPr>
              <w:t>业务代码：可自定义代码标准，内置常用国标。可灵活设置代码项的名称、编码、颜色、图标、先后顺序等。</w:t>
            </w:r>
          </w:p>
          <w:p w:rsidR="005A6958" w:rsidRPr="007B4FF0" w:rsidRDefault="005A6958" w:rsidP="00B968FE">
            <w:pPr>
              <w:numPr>
                <w:ilvl w:val="0"/>
                <w:numId w:val="13"/>
              </w:numPr>
              <w:spacing w:line="400" w:lineRule="exact"/>
              <w:rPr>
                <w:rFonts w:ascii="宋体" w:eastAsia="宋体" w:hAnsi="宋体" w:cs="宋体"/>
                <w:sz w:val="24"/>
              </w:rPr>
            </w:pPr>
            <w:r w:rsidRPr="007B4FF0">
              <w:rPr>
                <w:rFonts w:ascii="宋体" w:eastAsia="宋体" w:hAnsi="宋体" w:cs="宋体" w:hint="eastAsia"/>
                <w:sz w:val="24"/>
              </w:rPr>
              <w:t>数据关系：定义业务数据对象之间的关联关系及关联条件，支持多条关联和单条关联，支持关联数据的级联删除；定义属性对象之间的关联关系，支持显示依赖、范围限制、选项联动、值依赖等关联关系。</w:t>
            </w:r>
          </w:p>
          <w:p w:rsidR="005A6958" w:rsidRPr="007B4FF0" w:rsidRDefault="005A6958" w:rsidP="00B968FE">
            <w:pPr>
              <w:numPr>
                <w:ilvl w:val="0"/>
                <w:numId w:val="13"/>
              </w:numPr>
              <w:spacing w:line="400" w:lineRule="exact"/>
              <w:rPr>
                <w:rFonts w:ascii="宋体" w:eastAsia="宋体" w:hAnsi="宋体" w:cs="宋体"/>
                <w:sz w:val="24"/>
              </w:rPr>
            </w:pPr>
            <w:r w:rsidRPr="007B4FF0">
              <w:rPr>
                <w:rFonts w:ascii="宋体" w:eastAsia="宋体" w:hAnsi="宋体" w:cs="宋体" w:hint="eastAsia"/>
                <w:sz w:val="24"/>
              </w:rPr>
              <w:t>数据校验规则：定义数据的校验规则，可灵活设置校验条件、校验范围、错误提示等。支持按查询条件或设置公式等方式来设置校验条件。</w:t>
            </w:r>
          </w:p>
          <w:p w:rsidR="005A6958" w:rsidRPr="007B4FF0" w:rsidRDefault="005A6958" w:rsidP="00B968FE">
            <w:pPr>
              <w:numPr>
                <w:ilvl w:val="0"/>
                <w:numId w:val="13"/>
              </w:numPr>
              <w:spacing w:line="400" w:lineRule="exact"/>
              <w:rPr>
                <w:rFonts w:ascii="宋体" w:eastAsia="宋体" w:hAnsi="宋体" w:cs="宋体"/>
                <w:sz w:val="24"/>
              </w:rPr>
            </w:pPr>
            <w:r w:rsidRPr="007B4FF0">
              <w:rPr>
                <w:rFonts w:ascii="宋体" w:eastAsia="宋体" w:hAnsi="宋体" w:cs="宋体" w:hint="eastAsia"/>
                <w:sz w:val="24"/>
              </w:rPr>
              <w:t>▲数据视图：同一个业务对象，可以设置多个数据视图。可设置视图的数据范围、字段范围、关联对象、默认排序等。在数据查询、列表、详情展示和统计分析时，可直接使用数据视图。</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4" w:name="_Toc28284"/>
            <w:bookmarkStart w:id="5" w:name="_Toc3270"/>
            <w:r w:rsidRPr="007B4FF0">
              <w:rPr>
                <w:rFonts w:ascii="宋体" w:hAnsi="宋体" w:cs="宋体" w:hint="eastAsia"/>
                <w:szCs w:val="24"/>
              </w:rPr>
              <w:t>应用配置</w:t>
            </w:r>
            <w:bookmarkEnd w:id="4"/>
            <w:bookmarkEnd w:id="5"/>
          </w:p>
          <w:p w:rsidR="005A6958" w:rsidRPr="007B4FF0" w:rsidRDefault="005A6958" w:rsidP="00E526E5">
            <w:pPr>
              <w:snapToGrid w:val="0"/>
              <w:spacing w:line="400" w:lineRule="exact"/>
              <w:rPr>
                <w:rFonts w:ascii="宋体" w:eastAsia="宋体" w:hAnsi="宋体" w:cs="宋体"/>
                <w:sz w:val="24"/>
              </w:rPr>
            </w:pPr>
            <w:r>
              <w:rPr>
                <w:rFonts w:ascii="宋体" w:eastAsia="宋体" w:hAnsi="宋体" w:cs="宋体" w:hint="eastAsia"/>
                <w:sz w:val="24"/>
              </w:rPr>
              <w:t>应用是面向用户的可独立访问和操作的功能集合</w:t>
            </w:r>
            <w:r w:rsidRPr="007B4FF0">
              <w:rPr>
                <w:rFonts w:ascii="宋体" w:eastAsia="宋体" w:hAnsi="宋体" w:cs="宋体" w:hint="eastAsia"/>
                <w:sz w:val="24"/>
              </w:rPr>
              <w:t>，</w:t>
            </w:r>
            <w:r>
              <w:rPr>
                <w:rFonts w:ascii="宋体" w:eastAsia="宋体" w:hAnsi="宋体" w:cs="宋体" w:hint="eastAsia"/>
                <w:sz w:val="24"/>
              </w:rPr>
              <w:t>一个系统</w:t>
            </w:r>
            <w:r w:rsidRPr="007B4FF0">
              <w:rPr>
                <w:rFonts w:ascii="宋体" w:eastAsia="宋体" w:hAnsi="宋体" w:cs="宋体" w:hint="eastAsia"/>
                <w:sz w:val="24"/>
              </w:rPr>
              <w:t>可</w:t>
            </w:r>
            <w:r>
              <w:rPr>
                <w:rFonts w:ascii="宋体" w:eastAsia="宋体" w:hAnsi="宋体" w:cs="宋体" w:hint="eastAsia"/>
                <w:sz w:val="24"/>
              </w:rPr>
              <w:t>配置若干个应用。</w:t>
            </w:r>
          </w:p>
          <w:p w:rsidR="005A6958" w:rsidRPr="007B4FF0" w:rsidRDefault="005A6958" w:rsidP="00B968FE">
            <w:pPr>
              <w:numPr>
                <w:ilvl w:val="0"/>
                <w:numId w:val="14"/>
              </w:numPr>
              <w:spacing w:line="400" w:lineRule="exact"/>
              <w:rPr>
                <w:rFonts w:ascii="宋体" w:eastAsia="宋体" w:hAnsi="宋体" w:cs="宋体"/>
                <w:sz w:val="24"/>
              </w:rPr>
            </w:pPr>
            <w:r>
              <w:rPr>
                <w:rFonts w:ascii="宋体" w:eastAsia="宋体" w:hAnsi="宋体" w:cs="宋体" w:hint="eastAsia"/>
                <w:sz w:val="24"/>
              </w:rPr>
              <w:t>创建</w:t>
            </w:r>
            <w:r w:rsidRPr="007B4FF0">
              <w:rPr>
                <w:rFonts w:ascii="宋体" w:eastAsia="宋体" w:hAnsi="宋体" w:cs="宋体" w:hint="eastAsia"/>
                <w:sz w:val="24"/>
              </w:rPr>
              <w:t>应用：</w:t>
            </w:r>
            <w:r>
              <w:rPr>
                <w:rFonts w:ascii="宋体" w:eastAsia="宋体" w:hAnsi="宋体" w:cs="宋体" w:hint="eastAsia"/>
                <w:sz w:val="24"/>
              </w:rPr>
              <w:t>可创建三种类型的应用，包括自定义应用、申请审批类应用和外部链接应用。</w:t>
            </w:r>
          </w:p>
          <w:p w:rsidR="005A6958" w:rsidRPr="007B4FF0" w:rsidRDefault="005A6958" w:rsidP="00B968FE">
            <w:pPr>
              <w:numPr>
                <w:ilvl w:val="0"/>
                <w:numId w:val="14"/>
              </w:numPr>
              <w:spacing w:line="400" w:lineRule="exact"/>
              <w:rPr>
                <w:rFonts w:ascii="宋体" w:eastAsia="宋体" w:hAnsi="宋体" w:cs="宋体"/>
                <w:sz w:val="24"/>
              </w:rPr>
            </w:pPr>
            <w:r>
              <w:rPr>
                <w:rFonts w:ascii="宋体" w:eastAsia="宋体" w:hAnsi="宋体" w:cs="宋体" w:hint="eastAsia"/>
                <w:sz w:val="24"/>
              </w:rPr>
              <w:t>菜单配置：在应用的管理模式下，可以灵活增减</w:t>
            </w:r>
            <w:r>
              <w:rPr>
                <w:rFonts w:ascii="宋体" w:eastAsia="宋体" w:hAnsi="宋体" w:cs="宋体" w:hint="eastAsia"/>
                <w:sz w:val="24"/>
              </w:rPr>
              <w:lastRenderedPageBreak/>
              <w:t>菜单并设置菜单的上下级关系和先后顺序。支持三种菜单导航模式，包括顶部菜单模式、左侧菜单模式和两者混合的经典模式。</w:t>
            </w:r>
          </w:p>
          <w:p w:rsidR="005A6958" w:rsidRPr="007B4FF0" w:rsidRDefault="005A6958" w:rsidP="00B968FE">
            <w:pPr>
              <w:numPr>
                <w:ilvl w:val="0"/>
                <w:numId w:val="14"/>
              </w:numPr>
              <w:spacing w:line="400" w:lineRule="exact"/>
              <w:rPr>
                <w:rFonts w:ascii="宋体" w:eastAsia="宋体" w:hAnsi="宋体" w:cs="宋体"/>
                <w:sz w:val="24"/>
              </w:rPr>
            </w:pPr>
            <w:r>
              <w:rPr>
                <w:rFonts w:ascii="宋体" w:eastAsia="宋体" w:hAnsi="宋体" w:cs="宋体" w:hint="eastAsia"/>
                <w:sz w:val="24"/>
              </w:rPr>
              <w:t>页面配置：可灵活创建页面，并将页面和菜单或按钮绑定。平台提供可视化的页面搭建功能，并提供大量的通用UI组件，可以按照需求灵活搭建出个性化页面。</w:t>
            </w:r>
          </w:p>
          <w:p w:rsidR="005A6958" w:rsidRPr="007B4FF0" w:rsidRDefault="005A6958" w:rsidP="00B968FE">
            <w:pPr>
              <w:numPr>
                <w:ilvl w:val="0"/>
                <w:numId w:val="14"/>
              </w:numPr>
              <w:spacing w:line="400" w:lineRule="exact"/>
              <w:rPr>
                <w:rFonts w:ascii="宋体" w:eastAsia="宋体" w:hAnsi="宋体" w:cs="宋体"/>
                <w:sz w:val="24"/>
              </w:rPr>
            </w:pPr>
            <w:r>
              <w:rPr>
                <w:rFonts w:ascii="宋体" w:eastAsia="宋体" w:hAnsi="宋体" w:cs="宋体" w:hint="eastAsia"/>
                <w:sz w:val="24"/>
              </w:rPr>
              <w:t>应用授权：将应用授权给用户访问，可控制每个角色可访问哪些应用菜单。</w:t>
            </w:r>
          </w:p>
          <w:p w:rsidR="005A6958" w:rsidRPr="007B4FF0" w:rsidRDefault="005A6958" w:rsidP="00B968FE">
            <w:pPr>
              <w:numPr>
                <w:ilvl w:val="0"/>
                <w:numId w:val="14"/>
              </w:numPr>
              <w:spacing w:line="400" w:lineRule="exact"/>
              <w:rPr>
                <w:rFonts w:ascii="宋体" w:eastAsia="宋体" w:hAnsi="宋体" w:cs="宋体"/>
                <w:sz w:val="24"/>
              </w:rPr>
            </w:pPr>
            <w:r>
              <w:rPr>
                <w:rFonts w:ascii="宋体" w:eastAsia="宋体" w:hAnsi="宋体" w:cs="宋体" w:hint="eastAsia"/>
                <w:sz w:val="24"/>
              </w:rPr>
              <w:t>应用发布和访问：可将配置好的应用发布到服务大厅，也可将上线的应用停用。每个应用都有独立的访问地址，可从服务大厅点击访问，也可直接通过应用的url地址访问。</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6" w:name="_Toc31662"/>
            <w:bookmarkStart w:id="7" w:name="_Toc32457"/>
            <w:r w:rsidRPr="007B4FF0">
              <w:rPr>
                <w:rFonts w:ascii="宋体" w:hAnsi="宋体" w:cs="宋体" w:hint="eastAsia"/>
                <w:szCs w:val="24"/>
              </w:rPr>
              <w:t>流程设置</w:t>
            </w:r>
            <w:bookmarkEnd w:id="6"/>
            <w:bookmarkEnd w:id="7"/>
          </w:p>
          <w:p w:rsidR="005A6958" w:rsidRDefault="005A6958" w:rsidP="00E526E5">
            <w:pPr>
              <w:pStyle w:val="20"/>
              <w:spacing w:after="0" w:line="400" w:lineRule="exact"/>
              <w:ind w:leftChars="0" w:left="0" w:firstLineChars="0" w:firstLine="0"/>
              <w:rPr>
                <w:rFonts w:ascii="宋体" w:hAnsi="宋体" w:cs="宋体"/>
                <w:sz w:val="24"/>
              </w:rPr>
            </w:pPr>
            <w:r>
              <w:rPr>
                <w:rFonts w:ascii="宋体" w:hAnsi="宋体" w:cs="宋体" w:hint="eastAsia"/>
                <w:sz w:val="24"/>
              </w:rPr>
              <w:t>业务流程是由用户发起并按设置好的顺序进行审批的业务办理过程。</w:t>
            </w:r>
          </w:p>
          <w:p w:rsidR="005A6958" w:rsidRPr="007B4FF0" w:rsidRDefault="005A6958" w:rsidP="00B968FE">
            <w:pPr>
              <w:numPr>
                <w:ilvl w:val="0"/>
                <w:numId w:val="15"/>
              </w:numPr>
              <w:spacing w:line="400" w:lineRule="exact"/>
              <w:rPr>
                <w:rFonts w:ascii="宋体" w:eastAsia="宋体" w:hAnsi="宋体" w:cs="宋体"/>
                <w:sz w:val="24"/>
              </w:rPr>
            </w:pPr>
            <w:r>
              <w:rPr>
                <w:rFonts w:ascii="宋体" w:eastAsia="宋体" w:hAnsi="宋体" w:cs="宋体" w:hint="eastAsia"/>
                <w:sz w:val="24"/>
              </w:rPr>
              <w:t>流程创建：创建流程，定义流程的基本信息。然后进入流程的可视化配置页面进行具体的流程细节配置。</w:t>
            </w:r>
          </w:p>
          <w:p w:rsidR="005A6958" w:rsidRPr="007B4FF0" w:rsidRDefault="005A6958" w:rsidP="00B968FE">
            <w:pPr>
              <w:numPr>
                <w:ilvl w:val="0"/>
                <w:numId w:val="15"/>
              </w:numPr>
              <w:spacing w:line="400" w:lineRule="exact"/>
              <w:rPr>
                <w:rFonts w:ascii="宋体" w:eastAsia="宋体" w:hAnsi="宋体" w:cs="宋体"/>
                <w:sz w:val="24"/>
              </w:rPr>
            </w:pPr>
            <w:r>
              <w:rPr>
                <w:rFonts w:ascii="宋体" w:eastAsia="宋体" w:hAnsi="宋体" w:cs="宋体" w:hint="eastAsia"/>
                <w:sz w:val="24"/>
              </w:rPr>
              <w:t>流程配置：可视化配置流程节点及连接，支持节点之间的串行、并行和分支。每个节点可灵活设置审核人、抄送人和审核操作。多人审核时，可设置审批方式为或签、会签、顺签。节点上还支持加签、转签设置，以及消息提醒设置。</w:t>
            </w:r>
          </w:p>
          <w:p w:rsidR="005A6958" w:rsidRPr="007B4FF0" w:rsidRDefault="005A6958" w:rsidP="00B968FE">
            <w:pPr>
              <w:numPr>
                <w:ilvl w:val="0"/>
                <w:numId w:val="15"/>
              </w:numPr>
              <w:spacing w:line="400" w:lineRule="exact"/>
              <w:rPr>
                <w:rFonts w:ascii="宋体" w:eastAsia="宋体" w:hAnsi="宋体" w:cs="宋体"/>
                <w:sz w:val="24"/>
              </w:rPr>
            </w:pPr>
            <w:r>
              <w:rPr>
                <w:rFonts w:ascii="宋体" w:eastAsia="宋体" w:hAnsi="宋体" w:cs="宋体" w:hint="eastAsia"/>
                <w:sz w:val="24"/>
              </w:rPr>
              <w:t>流程发布：流程配置好后，可发布生效。支持多次发布，系统自动记录版本信息。</w:t>
            </w:r>
          </w:p>
          <w:p w:rsidR="005A6958" w:rsidRPr="007B4FF0" w:rsidRDefault="005A6958" w:rsidP="00B968FE">
            <w:pPr>
              <w:numPr>
                <w:ilvl w:val="0"/>
                <w:numId w:val="15"/>
              </w:numPr>
              <w:spacing w:line="400" w:lineRule="exact"/>
              <w:rPr>
                <w:rFonts w:ascii="宋体" w:eastAsia="宋体" w:hAnsi="宋体" w:cs="宋体"/>
                <w:sz w:val="24"/>
              </w:rPr>
            </w:pPr>
            <w:r>
              <w:rPr>
                <w:rFonts w:ascii="宋体" w:eastAsia="宋体" w:hAnsi="宋体" w:cs="宋体" w:hint="eastAsia"/>
                <w:sz w:val="24"/>
              </w:rPr>
              <w:t>流程发起和办理：已发布的流程，可在业务申请时发起流程，并形成待办事项。</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8" w:name="_Toc26989"/>
            <w:bookmarkStart w:id="9" w:name="_Toc24120"/>
            <w:r w:rsidRPr="007B4FF0">
              <w:rPr>
                <w:rFonts w:ascii="宋体" w:hAnsi="宋体" w:cs="宋体" w:hint="eastAsia"/>
                <w:szCs w:val="24"/>
              </w:rPr>
              <w:t>逻辑编排</w:t>
            </w:r>
            <w:bookmarkEnd w:id="8"/>
            <w:bookmarkEnd w:id="9"/>
          </w:p>
          <w:p w:rsidR="005A6958" w:rsidRDefault="005A6958" w:rsidP="00E526E5">
            <w:pPr>
              <w:pStyle w:val="20"/>
              <w:spacing w:after="0" w:line="400" w:lineRule="exact"/>
              <w:ind w:leftChars="0" w:left="0" w:firstLineChars="0" w:firstLine="0"/>
              <w:rPr>
                <w:rFonts w:ascii="宋体" w:hAnsi="宋体" w:cs="宋体"/>
                <w:sz w:val="24"/>
              </w:rPr>
            </w:pPr>
            <w:r>
              <w:rPr>
                <w:rFonts w:ascii="宋体" w:hAnsi="宋体" w:cs="宋体" w:hint="eastAsia"/>
                <w:sz w:val="24"/>
              </w:rPr>
              <w:t>逻辑编排是将业务逻辑按照需求进行可视化编排设计，然后由系统自动执行。在逻辑编排中，需支持通过API方式接入本地知识库、本地数据库、外部接口工具等。</w:t>
            </w:r>
          </w:p>
          <w:p w:rsidR="005A6958" w:rsidRPr="007B4FF0" w:rsidRDefault="005A6958" w:rsidP="00B968FE">
            <w:pPr>
              <w:numPr>
                <w:ilvl w:val="0"/>
                <w:numId w:val="16"/>
              </w:numPr>
              <w:spacing w:line="400" w:lineRule="exact"/>
              <w:rPr>
                <w:rFonts w:ascii="宋体" w:eastAsia="宋体" w:hAnsi="宋体" w:cs="宋体"/>
                <w:sz w:val="24"/>
              </w:rPr>
            </w:pPr>
            <w:r>
              <w:rPr>
                <w:rFonts w:ascii="宋体" w:eastAsia="宋体" w:hAnsi="宋体" w:cs="宋体" w:hint="eastAsia"/>
                <w:sz w:val="24"/>
              </w:rPr>
              <w:t>创建逻辑编排：创建逻辑编排，定义逻辑编排的基本信息，然后进入逻辑编排配置页面进行业务逻辑设</w:t>
            </w:r>
            <w:r>
              <w:rPr>
                <w:rFonts w:ascii="宋体" w:eastAsia="宋体" w:hAnsi="宋体" w:cs="宋体" w:hint="eastAsia"/>
                <w:sz w:val="24"/>
              </w:rPr>
              <w:lastRenderedPageBreak/>
              <w:t>计。</w:t>
            </w:r>
          </w:p>
          <w:p w:rsidR="005A6958" w:rsidRPr="007B4FF0" w:rsidRDefault="005A6958" w:rsidP="00B968FE">
            <w:pPr>
              <w:numPr>
                <w:ilvl w:val="0"/>
                <w:numId w:val="16"/>
              </w:numPr>
              <w:spacing w:line="400" w:lineRule="exact"/>
              <w:rPr>
                <w:rFonts w:ascii="宋体" w:eastAsia="宋体" w:hAnsi="宋体" w:cs="宋体"/>
                <w:sz w:val="24"/>
              </w:rPr>
            </w:pPr>
            <w:r w:rsidRPr="007B4FF0">
              <w:rPr>
                <w:rFonts w:ascii="宋体" w:eastAsia="宋体" w:hAnsi="宋体" w:cs="宋体" w:hint="eastAsia"/>
                <w:sz w:val="24"/>
              </w:rPr>
              <w:t>▲</w:t>
            </w:r>
            <w:r>
              <w:rPr>
                <w:rFonts w:ascii="宋体" w:eastAsia="宋体" w:hAnsi="宋体" w:cs="宋体" w:hint="eastAsia"/>
                <w:sz w:val="24"/>
              </w:rPr>
              <w:t>逻辑节点设置：可视化配置业务逻辑，通过多个业务逻辑节点的连接，形成业务和数据流。支持数据新增、数据编辑、数据查询、数据删除、数据加工、数据同步、消息发送、流程审批、接口调用、循环等节点。</w:t>
            </w:r>
          </w:p>
          <w:p w:rsidR="005A6958" w:rsidRPr="007B4FF0" w:rsidRDefault="005A6958" w:rsidP="00B968FE">
            <w:pPr>
              <w:numPr>
                <w:ilvl w:val="0"/>
                <w:numId w:val="16"/>
              </w:numPr>
              <w:spacing w:line="400" w:lineRule="exact"/>
              <w:rPr>
                <w:rFonts w:ascii="宋体" w:eastAsia="宋体" w:hAnsi="宋体" w:cs="宋体"/>
                <w:sz w:val="24"/>
              </w:rPr>
            </w:pPr>
            <w:r>
              <w:rPr>
                <w:rFonts w:ascii="宋体" w:eastAsia="宋体" w:hAnsi="宋体" w:cs="宋体" w:hint="eastAsia"/>
                <w:sz w:val="24"/>
              </w:rPr>
              <w:t>发布和运行：配置好的逻辑编排，发布后即可生效。可在操作按钮、业务审批流程、定时器等业务入口中绑定和触发已发布的逻辑编排。</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10" w:name="_Toc25581"/>
            <w:bookmarkStart w:id="11" w:name="_Toc14700"/>
            <w:r w:rsidRPr="007B4FF0">
              <w:rPr>
                <w:rFonts w:ascii="宋体" w:hAnsi="宋体" w:cs="宋体" w:hint="eastAsia"/>
                <w:szCs w:val="24"/>
              </w:rPr>
              <w:t>用户权限</w:t>
            </w:r>
            <w:bookmarkEnd w:id="10"/>
            <w:bookmarkEnd w:id="11"/>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平台中的权限，是以元数据对象为基础的接口访问权限，以及接口访问时的数据范围和字段范围。通过定义角色并授予角色权限，然后将角色分配给用户，用户即可获得相应的权限。</w:t>
            </w:r>
          </w:p>
          <w:p w:rsidR="005A6958" w:rsidRPr="007B4FF0" w:rsidRDefault="005A6958" w:rsidP="00B968FE">
            <w:pPr>
              <w:numPr>
                <w:ilvl w:val="0"/>
                <w:numId w:val="17"/>
              </w:numPr>
              <w:spacing w:line="400" w:lineRule="exact"/>
              <w:rPr>
                <w:rFonts w:ascii="宋体" w:eastAsia="宋体" w:hAnsi="宋体" w:cs="宋体"/>
                <w:sz w:val="24"/>
              </w:rPr>
            </w:pPr>
            <w:r>
              <w:rPr>
                <w:rFonts w:ascii="宋体" w:eastAsia="宋体" w:hAnsi="宋体" w:cs="宋体" w:hint="eastAsia"/>
                <w:sz w:val="24"/>
              </w:rPr>
              <w:t>角色定义：平台中可以统一定义通用角色，每个系统又均可自定义若干角色。角色可分为个人级、部门级和平台级三个级别，角色的级别可对角色可操作的数据范围做限制。</w:t>
            </w:r>
          </w:p>
          <w:p w:rsidR="005A6958" w:rsidRPr="007B4FF0" w:rsidRDefault="005A6958" w:rsidP="00B968FE">
            <w:pPr>
              <w:numPr>
                <w:ilvl w:val="0"/>
                <w:numId w:val="17"/>
              </w:numPr>
              <w:spacing w:line="400" w:lineRule="exact"/>
              <w:rPr>
                <w:rFonts w:ascii="宋体" w:eastAsia="宋体" w:hAnsi="宋体" w:cs="宋体"/>
                <w:sz w:val="24"/>
              </w:rPr>
            </w:pPr>
            <w:r>
              <w:rPr>
                <w:rFonts w:ascii="宋体" w:eastAsia="宋体" w:hAnsi="宋体" w:cs="宋体" w:hint="eastAsia"/>
                <w:sz w:val="24"/>
              </w:rPr>
              <w:t>权限定义：业务操作权限是通过控制业务对象的接口访问来实现，将一组业务对象接口组成一个权限元素，然后再授权给用户角色。</w:t>
            </w:r>
          </w:p>
          <w:p w:rsidR="005A6958" w:rsidRPr="007B4FF0" w:rsidRDefault="005A6958" w:rsidP="00B968FE">
            <w:pPr>
              <w:numPr>
                <w:ilvl w:val="0"/>
                <w:numId w:val="17"/>
              </w:numPr>
              <w:spacing w:line="400" w:lineRule="exact"/>
              <w:rPr>
                <w:rFonts w:ascii="宋体" w:eastAsia="宋体" w:hAnsi="宋体" w:cs="宋体"/>
                <w:sz w:val="24"/>
              </w:rPr>
            </w:pPr>
            <w:r w:rsidRPr="007B4FF0">
              <w:rPr>
                <w:rFonts w:ascii="宋体" w:eastAsia="宋体" w:hAnsi="宋体" w:cs="宋体" w:hint="eastAsia"/>
                <w:sz w:val="24"/>
              </w:rPr>
              <w:t>▲</w:t>
            </w:r>
            <w:r>
              <w:rPr>
                <w:rFonts w:ascii="宋体" w:eastAsia="宋体" w:hAnsi="宋体" w:cs="宋体" w:hint="eastAsia"/>
                <w:sz w:val="24"/>
              </w:rPr>
              <w:t>角色权限设置：可给业务角色授予的权限包括应用授权、菜单授权、业务对象访问授权。授予业务对象访问权限时，还可以设置相应的功能权限、数据权限、字段权限，字段权限还可细化到设置查看、编辑权限，可通过勾选的方式进行设置。</w:t>
            </w:r>
          </w:p>
          <w:p w:rsidR="005A6958" w:rsidRPr="007B4FF0" w:rsidRDefault="005A6958" w:rsidP="00B968FE">
            <w:pPr>
              <w:numPr>
                <w:ilvl w:val="0"/>
                <w:numId w:val="17"/>
              </w:numPr>
              <w:spacing w:line="400" w:lineRule="exact"/>
              <w:rPr>
                <w:rFonts w:ascii="宋体" w:eastAsia="宋体" w:hAnsi="宋体" w:cs="宋体"/>
                <w:sz w:val="24"/>
              </w:rPr>
            </w:pPr>
            <w:r>
              <w:rPr>
                <w:rFonts w:ascii="宋体" w:eastAsia="宋体" w:hAnsi="宋体" w:cs="宋体" w:hint="eastAsia"/>
                <w:sz w:val="24"/>
              </w:rPr>
              <w:t>给用户授予角色：有两种方式可以给用户授予角色，一种是直接设置用户能拥有的角色，另一种是设置能拥有某角色的用户条件，用户信息符合该条件的用户就能自动获得该角色授权。</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12" w:name="_Toc25561"/>
            <w:bookmarkStart w:id="13" w:name="_Toc10182"/>
            <w:r w:rsidRPr="007B4FF0">
              <w:rPr>
                <w:rFonts w:ascii="宋体" w:hAnsi="宋体" w:cs="宋体" w:hint="eastAsia"/>
                <w:szCs w:val="24"/>
              </w:rPr>
              <w:t>表单打印</w:t>
            </w:r>
            <w:bookmarkEnd w:id="12"/>
            <w:bookmarkEnd w:id="13"/>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支持</w:t>
            </w:r>
            <w:r>
              <w:rPr>
                <w:rFonts w:ascii="宋体" w:eastAsia="宋体" w:hAnsi="宋体" w:cs="宋体" w:hint="eastAsia"/>
                <w:sz w:val="24"/>
              </w:rPr>
              <w:t>可视化设计表单模板，动态绑定数据，并可打印或输出成PDF等格式。支持Excel和Word两种模式的表单设计。</w:t>
            </w:r>
          </w:p>
          <w:p w:rsidR="005A6958" w:rsidRPr="007B4FF0" w:rsidRDefault="005A6958" w:rsidP="00B968FE">
            <w:pPr>
              <w:numPr>
                <w:ilvl w:val="0"/>
                <w:numId w:val="18"/>
              </w:numPr>
              <w:spacing w:line="400" w:lineRule="exact"/>
              <w:rPr>
                <w:rFonts w:ascii="宋体" w:eastAsia="宋体" w:hAnsi="宋体" w:cs="宋体"/>
                <w:sz w:val="24"/>
              </w:rPr>
            </w:pPr>
            <w:r>
              <w:rPr>
                <w:rFonts w:ascii="宋体" w:eastAsia="宋体" w:hAnsi="宋体" w:cs="宋体" w:hint="eastAsia"/>
                <w:sz w:val="24"/>
              </w:rPr>
              <w:t>数据源和参数设置：定义表单所需要的数据，一</w:t>
            </w:r>
            <w:r>
              <w:rPr>
                <w:rFonts w:ascii="宋体" w:eastAsia="宋体" w:hAnsi="宋体" w:cs="宋体" w:hint="eastAsia"/>
                <w:sz w:val="24"/>
              </w:rPr>
              <w:lastRenderedPageBreak/>
              <w:t>个表单中可以定义多个数据源。设置数据源时，可以用到动态参数，参数值可在表单打印时由前端动态同步。</w:t>
            </w:r>
          </w:p>
          <w:p w:rsidR="005A6958" w:rsidRPr="007B4FF0" w:rsidRDefault="005A6958" w:rsidP="00B968FE">
            <w:pPr>
              <w:numPr>
                <w:ilvl w:val="0"/>
                <w:numId w:val="18"/>
              </w:numPr>
              <w:spacing w:line="400" w:lineRule="exact"/>
              <w:rPr>
                <w:rFonts w:ascii="宋体" w:eastAsia="宋体" w:hAnsi="宋体" w:cs="宋体"/>
                <w:sz w:val="24"/>
              </w:rPr>
            </w:pPr>
            <w:r w:rsidRPr="007B4FF0">
              <w:rPr>
                <w:rFonts w:ascii="宋体" w:eastAsia="宋体" w:hAnsi="宋体" w:cs="宋体" w:hint="eastAsia"/>
                <w:sz w:val="24"/>
              </w:rPr>
              <w:t>▲</w:t>
            </w:r>
            <w:r>
              <w:rPr>
                <w:rFonts w:ascii="宋体" w:eastAsia="宋体" w:hAnsi="宋体" w:cs="宋体" w:hint="eastAsia"/>
                <w:sz w:val="24"/>
              </w:rPr>
              <w:t>可视化表单设计：支持Word或Excel的两种表单设计模式。在Word模式下，可以复制Word文件中的内容和样式，然后在类似Word的编辑器中进一步编辑内容和格式，并可在内容中插入参数或动态数据内容。在Excel模式下，可以直接导入excel文件，系统自动识别文件格式和内容，可以将单元格和数据源进行动态绑定，并可设置单元格之间的关系和样式。</w:t>
            </w:r>
          </w:p>
          <w:p w:rsidR="005A6958" w:rsidRPr="007B4FF0" w:rsidRDefault="005A6958" w:rsidP="00B968FE">
            <w:pPr>
              <w:numPr>
                <w:ilvl w:val="0"/>
                <w:numId w:val="18"/>
              </w:numPr>
              <w:spacing w:line="400" w:lineRule="exact"/>
              <w:rPr>
                <w:rFonts w:ascii="宋体" w:eastAsia="宋体" w:hAnsi="宋体" w:cs="宋体"/>
                <w:sz w:val="24"/>
              </w:rPr>
            </w:pPr>
            <w:r>
              <w:rPr>
                <w:rFonts w:ascii="宋体" w:eastAsia="宋体" w:hAnsi="宋体" w:cs="宋体" w:hint="eastAsia"/>
                <w:sz w:val="24"/>
              </w:rPr>
              <w:t>打印和文件输出：制作好的表单可以和打印按钮绑定，点击打印按钮，可以预览动态生成后的表单，可直接打印，并可导出PDF、WORD或Excel格式。</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14" w:name="_Toc1663"/>
            <w:bookmarkStart w:id="15" w:name="_Toc30406"/>
            <w:r w:rsidRPr="007B4FF0">
              <w:rPr>
                <w:rFonts w:ascii="宋体" w:hAnsi="宋体" w:cs="宋体" w:hint="eastAsia"/>
                <w:szCs w:val="24"/>
              </w:rPr>
              <w:t>统计报表</w:t>
            </w:r>
            <w:bookmarkEnd w:id="14"/>
            <w:bookmarkEnd w:id="15"/>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系统需提供多种统计报表组件，支持可视化报表设计和数据看板设计。</w:t>
            </w:r>
          </w:p>
          <w:p w:rsidR="005A6958" w:rsidRPr="007B4FF0" w:rsidRDefault="005A6958" w:rsidP="00B968FE">
            <w:pPr>
              <w:numPr>
                <w:ilvl w:val="0"/>
                <w:numId w:val="19"/>
              </w:numPr>
              <w:spacing w:line="400" w:lineRule="exact"/>
              <w:rPr>
                <w:rFonts w:ascii="宋体" w:eastAsia="宋体" w:hAnsi="宋体" w:cs="宋体"/>
                <w:sz w:val="24"/>
              </w:rPr>
            </w:pPr>
            <w:r>
              <w:rPr>
                <w:rFonts w:ascii="宋体" w:eastAsia="宋体" w:hAnsi="宋体" w:cs="宋体" w:hint="eastAsia"/>
                <w:sz w:val="24"/>
              </w:rPr>
              <w:t>统计报表设计：平台支持统计表、饼状图、折线图、柱状图、漏斗图、词云、数字统计、雷达图、折柱混合图、散点图等常用报表组件。并可设置报表组件的分类维度、统计维度、统计指标，以及组件的显示样式等。</w:t>
            </w:r>
          </w:p>
          <w:p w:rsidR="005A6958" w:rsidRPr="007B4FF0" w:rsidRDefault="005A6958" w:rsidP="00B968FE">
            <w:pPr>
              <w:numPr>
                <w:ilvl w:val="0"/>
                <w:numId w:val="19"/>
              </w:numPr>
              <w:spacing w:line="400" w:lineRule="exact"/>
              <w:rPr>
                <w:rFonts w:ascii="宋体" w:eastAsia="宋体" w:hAnsi="宋体" w:cs="宋体"/>
                <w:sz w:val="24"/>
              </w:rPr>
            </w:pPr>
            <w:r>
              <w:rPr>
                <w:rFonts w:ascii="宋体" w:eastAsia="宋体" w:hAnsi="宋体" w:cs="宋体" w:hint="eastAsia"/>
                <w:sz w:val="24"/>
              </w:rPr>
              <w:t>数字看板设计：数据看板是由一组统计报表组合而成的页面。平台提供数据看板的可视化配置，可以在页面中灵活增减报表组件，并可拖动和设置组件显示区域大小和相关之间的位置。平台提供多组数据看板的显示样式，支持常见的数据大屏样式。</w:t>
            </w:r>
          </w:p>
          <w:p w:rsidR="005A6958" w:rsidRPr="007B4FF0" w:rsidRDefault="005A6958" w:rsidP="00B968FE">
            <w:pPr>
              <w:numPr>
                <w:ilvl w:val="0"/>
                <w:numId w:val="19"/>
              </w:numPr>
              <w:spacing w:line="400" w:lineRule="exact"/>
              <w:rPr>
                <w:rFonts w:ascii="宋体" w:eastAsia="宋体" w:hAnsi="宋体" w:cs="宋体"/>
                <w:sz w:val="24"/>
              </w:rPr>
            </w:pPr>
            <w:r>
              <w:rPr>
                <w:rFonts w:ascii="宋体" w:eastAsia="宋体" w:hAnsi="宋体" w:cs="宋体" w:hint="eastAsia"/>
                <w:sz w:val="24"/>
              </w:rPr>
              <w:t>查看统计报表：访问数据看板页面时，可以查看点击统计项目进行排序，或者点击统计数据进行穿透，也可查看每个统计数据背后的原始数据列表。</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bookmarkStart w:id="16" w:name="_Toc8981"/>
            <w:bookmarkStart w:id="17" w:name="_Toc21877"/>
            <w:r w:rsidRPr="007B4FF0">
              <w:rPr>
                <w:rFonts w:ascii="宋体" w:hAnsi="宋体" w:cs="宋体" w:hint="eastAsia"/>
                <w:szCs w:val="24"/>
              </w:rPr>
              <w:t>消息中心</w:t>
            </w:r>
            <w:bookmarkEnd w:id="16"/>
            <w:bookmarkEnd w:id="17"/>
          </w:p>
          <w:p w:rsidR="005A6958" w:rsidRPr="007B4FF0" w:rsidRDefault="005A6958" w:rsidP="00E526E5">
            <w:pPr>
              <w:spacing w:line="400" w:lineRule="exact"/>
              <w:rPr>
                <w:rFonts w:ascii="宋体" w:eastAsia="宋体" w:hAnsi="宋体" w:cs="宋体"/>
                <w:sz w:val="24"/>
              </w:rPr>
            </w:pPr>
            <w:r w:rsidRPr="007B4FF0">
              <w:rPr>
                <w:rFonts w:ascii="宋体" w:eastAsia="宋体" w:hAnsi="宋体" w:cs="宋体" w:hint="eastAsia"/>
                <w:sz w:val="24"/>
              </w:rPr>
              <w:t>消息中心用于统一接入消息平台，支持定义消息模板，检测和统计平台中的各类消息发送情况。</w:t>
            </w:r>
          </w:p>
          <w:p w:rsidR="005A6958" w:rsidRPr="007B4FF0" w:rsidRDefault="005A6958" w:rsidP="00B968FE">
            <w:pPr>
              <w:numPr>
                <w:ilvl w:val="0"/>
                <w:numId w:val="20"/>
              </w:numPr>
              <w:spacing w:line="400" w:lineRule="exact"/>
              <w:rPr>
                <w:rFonts w:ascii="宋体" w:eastAsia="宋体" w:hAnsi="宋体" w:cs="宋体"/>
                <w:sz w:val="24"/>
              </w:rPr>
            </w:pPr>
            <w:r>
              <w:rPr>
                <w:rFonts w:ascii="宋体" w:eastAsia="宋体" w:hAnsi="宋体" w:cs="宋体" w:hint="eastAsia"/>
                <w:sz w:val="24"/>
              </w:rPr>
              <w:t>接入消息平台：可接入短信、邮箱、飞书、钉钉、企微等常用消息发送通道，可设置好账号或秘钥。</w:t>
            </w:r>
          </w:p>
          <w:p w:rsidR="005A6958" w:rsidRPr="007B4FF0" w:rsidRDefault="005A6958" w:rsidP="00B968FE">
            <w:pPr>
              <w:numPr>
                <w:ilvl w:val="0"/>
                <w:numId w:val="20"/>
              </w:numPr>
              <w:spacing w:line="400" w:lineRule="exact"/>
              <w:rPr>
                <w:rFonts w:ascii="宋体" w:eastAsia="宋体" w:hAnsi="宋体" w:cs="宋体"/>
                <w:sz w:val="24"/>
              </w:rPr>
            </w:pPr>
            <w:r>
              <w:rPr>
                <w:rFonts w:ascii="宋体" w:eastAsia="宋体" w:hAnsi="宋体" w:cs="宋体" w:hint="eastAsia"/>
                <w:sz w:val="24"/>
              </w:rPr>
              <w:t>设置消息模板：定义消息模板的标题、内容和发</w:t>
            </w:r>
            <w:r>
              <w:rPr>
                <w:rFonts w:ascii="宋体" w:eastAsia="宋体" w:hAnsi="宋体" w:cs="宋体" w:hint="eastAsia"/>
                <w:sz w:val="24"/>
              </w:rPr>
              <w:lastRenderedPageBreak/>
              <w:t>送方式。标题和内容均可嵌入动态参数，在消息发送时根据消息模板和参数值动态生成消息内容。</w:t>
            </w:r>
          </w:p>
          <w:p w:rsidR="005A6958" w:rsidRPr="007B4FF0" w:rsidRDefault="005A6958" w:rsidP="00B968FE">
            <w:pPr>
              <w:numPr>
                <w:ilvl w:val="0"/>
                <w:numId w:val="20"/>
              </w:numPr>
              <w:spacing w:line="400" w:lineRule="exact"/>
              <w:rPr>
                <w:rFonts w:ascii="宋体" w:eastAsia="宋体" w:hAnsi="宋体" w:cs="宋体"/>
                <w:sz w:val="24"/>
              </w:rPr>
            </w:pPr>
            <w:r w:rsidRPr="007B4FF0">
              <w:rPr>
                <w:rFonts w:ascii="宋体" w:eastAsia="宋体" w:hAnsi="宋体" w:cs="宋体" w:hint="eastAsia"/>
                <w:sz w:val="24"/>
              </w:rPr>
              <w:t>▲</w:t>
            </w:r>
            <w:r>
              <w:rPr>
                <w:rFonts w:ascii="宋体" w:eastAsia="宋体" w:hAnsi="宋体" w:cs="宋体" w:hint="eastAsia"/>
                <w:sz w:val="24"/>
              </w:rPr>
              <w:t>消息发送：在配置操作按钮、逻辑编排、业务流程配置和定时器时，均可绑定消息模板并在业务操作时自动触发消息发送。</w:t>
            </w:r>
          </w:p>
          <w:p w:rsidR="005A6958" w:rsidRPr="007B4FF0" w:rsidRDefault="005A6958" w:rsidP="00B968FE">
            <w:pPr>
              <w:numPr>
                <w:ilvl w:val="0"/>
                <w:numId w:val="20"/>
              </w:numPr>
              <w:spacing w:line="400" w:lineRule="exact"/>
              <w:rPr>
                <w:rFonts w:ascii="宋体" w:eastAsia="宋体" w:hAnsi="宋体" w:cs="宋体"/>
                <w:sz w:val="24"/>
              </w:rPr>
            </w:pPr>
            <w:r>
              <w:rPr>
                <w:rFonts w:ascii="宋体" w:eastAsia="宋体" w:hAnsi="宋体" w:cs="宋体" w:hint="eastAsia"/>
                <w:sz w:val="24"/>
              </w:rPr>
              <w:t>消息接收：消息接收人可通过平台内消息中心接收查看消息，也可以通过短信、邮箱等通道接收消息。</w:t>
            </w:r>
          </w:p>
        </w:tc>
      </w:tr>
      <w:tr w:rsidR="005A6958" w:rsidTr="005A6958">
        <w:trPr>
          <w:trHeight w:val="1133"/>
        </w:trPr>
        <w:tc>
          <w:tcPr>
            <w:tcW w:w="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spacing w:line="360" w:lineRule="auto"/>
              <w:jc w:val="center"/>
              <w:rPr>
                <w:rFonts w:ascii="宋体" w:hAnsi="宋体" w:cs="宋体"/>
                <w:color w:val="000000"/>
                <w:sz w:val="24"/>
              </w:rPr>
            </w:pPr>
            <w:r>
              <w:rPr>
                <w:rFonts w:ascii="宋体" w:hAnsi="宋体" w:cs="宋体" w:hint="eastAsia"/>
                <w:color w:val="000000"/>
                <w:sz w:val="24"/>
              </w:rPr>
              <w:lastRenderedPageBreak/>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Default="005A6958" w:rsidP="00E526E5">
            <w:pPr>
              <w:autoSpaceDE w:val="0"/>
              <w:autoSpaceDN w:val="0"/>
              <w:adjustRightInd w:val="0"/>
              <w:spacing w:line="360" w:lineRule="auto"/>
              <w:jc w:val="center"/>
              <w:rPr>
                <w:rFonts w:ascii="宋体" w:hAnsi="宋体" w:cs="宋体"/>
                <w:sz w:val="24"/>
              </w:rPr>
            </w:pPr>
            <w:r>
              <w:rPr>
                <w:rFonts w:ascii="宋体" w:eastAsia="宋体" w:hAnsi="宋体" w:cs="宋体" w:hint="eastAsia"/>
                <w:sz w:val="24"/>
              </w:rPr>
              <w:t>其他</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总体建设规范遵循广东生态工程职业学院相关身份及组织标准规范、统一应用管理规范、统一接口标准规范、统一安全规范、统一数据标准规范的要求进行建设。</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系统建设需符合广东生态工程职业学院智慧校园信息化建设规范，对接数据中台，实现招聘数据实时同步。</w:t>
            </w:r>
          </w:p>
          <w:p w:rsidR="005A6958" w:rsidRPr="007B4FF0" w:rsidRDefault="005A6958" w:rsidP="00B968FE">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项目需要完成与广东生态工程职业学院统一身份认证系统的对接，服务应用需以微服务方式集成在广东生态工程职业学院一站式服务大厅内。</w:t>
            </w:r>
          </w:p>
          <w:p w:rsidR="007B4FF0" w:rsidRDefault="007B4FF0" w:rsidP="007B4FF0">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系统上线前必须先通过网络安全检测（包括但不限于：漏洞扫描、渗透测试、基线检查及代码安全审计等）。供应商须无条件配合检测工作，若检测结果存在中、高危安全漏洞，供应商须在收到整改通知后的 5 个工作日内完成修复，并配合进行二次复测直至通过，相关整改费用由供应商承担。</w:t>
            </w:r>
          </w:p>
          <w:p w:rsidR="005A6958" w:rsidRPr="007B4FF0" w:rsidRDefault="005A6958" w:rsidP="008411D3">
            <w:pPr>
              <w:pStyle w:val="ab"/>
              <w:numPr>
                <w:ilvl w:val="0"/>
                <w:numId w:val="9"/>
              </w:numPr>
              <w:spacing w:line="400" w:lineRule="exact"/>
              <w:ind w:firstLineChars="0" w:firstLine="0"/>
              <w:rPr>
                <w:rFonts w:ascii="宋体" w:hAnsi="宋体" w:cs="宋体"/>
                <w:szCs w:val="24"/>
              </w:rPr>
            </w:pPr>
            <w:r w:rsidRPr="007B4FF0">
              <w:rPr>
                <w:rFonts w:ascii="宋体" w:hAnsi="宋体" w:cs="宋体" w:hint="eastAsia"/>
                <w:szCs w:val="24"/>
              </w:rPr>
              <w:t>供应商提供的系统须采用前后端分离的现代主流工程化架构，不得使用已过时或停止维护的技术栈，且须支持容器化或主流虚拟化环境部署。</w:t>
            </w:r>
          </w:p>
        </w:tc>
      </w:tr>
    </w:tbl>
    <w:p w:rsidR="005E7F98" w:rsidRPr="00A92C07" w:rsidRDefault="005A6958" w:rsidP="00A92C07">
      <w:pPr>
        <w:autoSpaceDE w:val="0"/>
        <w:autoSpaceDN w:val="0"/>
        <w:adjustRightInd w:val="0"/>
        <w:spacing w:line="360" w:lineRule="auto"/>
        <w:ind w:firstLineChars="200" w:firstLine="560"/>
        <w:jc w:val="left"/>
        <w:rPr>
          <w:rFonts w:ascii="宋体" w:hAnsi="宋体" w:cs="宋体"/>
          <w:sz w:val="28"/>
          <w:szCs w:val="28"/>
        </w:rPr>
      </w:pPr>
      <w:r w:rsidRPr="00A92C07">
        <w:rPr>
          <w:rFonts w:ascii="宋体" w:hAnsi="宋体" w:cs="宋体" w:hint="eastAsia"/>
          <w:sz w:val="28"/>
          <w:szCs w:val="28"/>
        </w:rPr>
        <w:t>需求参数中标记的</w:t>
      </w:r>
      <w:r w:rsidR="00B968FE" w:rsidRPr="00A92C07">
        <w:rPr>
          <w:rFonts w:ascii="宋体" w:hAnsi="宋体" w:cs="宋体" w:hint="eastAsia"/>
          <w:sz w:val="28"/>
          <w:szCs w:val="28"/>
        </w:rPr>
        <w:t>▲为演示项，投标人需提供类似系统原型演示视频（演示视频以U盘形式，随同响应文件一起提交），演示时间不超过10分钟，评委根据响应情况进行评审，使用PPT演示或未通过演示视为不满足服务条件。</w:t>
      </w:r>
    </w:p>
    <w:p w:rsidR="008411D3" w:rsidRPr="00A92C07" w:rsidRDefault="008411D3" w:rsidP="00A92C07">
      <w:pPr>
        <w:autoSpaceDE w:val="0"/>
        <w:autoSpaceDN w:val="0"/>
        <w:adjustRightInd w:val="0"/>
        <w:spacing w:line="360" w:lineRule="auto"/>
        <w:ind w:firstLineChars="200" w:firstLine="560"/>
        <w:jc w:val="left"/>
        <w:rPr>
          <w:rFonts w:ascii="宋体" w:hAnsi="宋体" w:cs="宋体"/>
          <w:sz w:val="28"/>
          <w:szCs w:val="28"/>
        </w:rPr>
      </w:pPr>
      <w:r w:rsidRPr="00A92C07">
        <w:rPr>
          <w:rFonts w:ascii="宋体" w:hAnsi="宋体" w:cs="宋体" w:hint="eastAsia"/>
          <w:sz w:val="28"/>
          <w:szCs w:val="28"/>
        </w:rPr>
        <w:t>为保障采购人的权益，采购人有权利要求拟成交供应商到采购人现场进行系统演示及履约能力说明，以证明拟成交供应商能够完全满足且实质性响应本次采购需求的全部内容描述。如演示及说明的结果</w:t>
      </w:r>
      <w:r w:rsidRPr="00A92C07">
        <w:rPr>
          <w:rFonts w:ascii="宋体" w:hAnsi="宋体" w:cs="宋体" w:hint="eastAsia"/>
          <w:sz w:val="28"/>
          <w:szCs w:val="28"/>
        </w:rPr>
        <w:lastRenderedPageBreak/>
        <w:t>被采购人认定为总体上无法满足采购需求，视为不通过。采购人有权取消其中标资格，所有后果由拟成交供应商自行承担。</w:t>
      </w:r>
    </w:p>
    <w:p w:rsidR="005E7F98" w:rsidRPr="00CD59DA" w:rsidRDefault="00E663A1">
      <w:pPr>
        <w:pStyle w:val="a9"/>
        <w:numPr>
          <w:ilvl w:val="0"/>
          <w:numId w:val="4"/>
        </w:numPr>
        <w:spacing w:line="360" w:lineRule="auto"/>
        <w:ind w:firstLineChars="0"/>
        <w:rPr>
          <w:rFonts w:ascii="宋体" w:hAnsi="宋体" w:cs="宋体"/>
          <w:b/>
          <w:bCs/>
          <w:sz w:val="28"/>
          <w:szCs w:val="28"/>
        </w:rPr>
      </w:pPr>
      <w:r w:rsidRPr="00CD59DA">
        <w:rPr>
          <w:rFonts w:ascii="宋体" w:hAnsi="宋体" w:cs="宋体" w:hint="eastAsia"/>
          <w:b/>
          <w:bCs/>
          <w:sz w:val="28"/>
          <w:szCs w:val="28"/>
        </w:rPr>
        <w:t>服务验收标准</w:t>
      </w:r>
    </w:p>
    <w:p w:rsidR="00A92C07" w:rsidRPr="00CD59DA" w:rsidRDefault="00A92C07" w:rsidP="00A92C07">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供应商须在系统验收前提供详尽的系统技术文档，包括但不限于：系统架构图、功能模块说明书、数据库字典、标准化接口文档（含接口定义、参数说明、调用示例及错误码；手册）。文档须具备完整性、准确性及可读性，以确保采购人具备独立进行系统维护及后续功能扩展的能力。</w:t>
      </w:r>
    </w:p>
    <w:p w:rsidR="005E7F98" w:rsidRPr="00CD59DA" w:rsidRDefault="00E663A1">
      <w:pPr>
        <w:pStyle w:val="a9"/>
        <w:numPr>
          <w:ilvl w:val="0"/>
          <w:numId w:val="4"/>
        </w:numPr>
        <w:spacing w:line="360" w:lineRule="auto"/>
        <w:ind w:firstLineChars="0"/>
        <w:rPr>
          <w:rFonts w:ascii="宋体" w:hAnsi="宋体" w:cs="宋体"/>
          <w:b/>
          <w:bCs/>
          <w:sz w:val="28"/>
          <w:szCs w:val="28"/>
        </w:rPr>
      </w:pPr>
      <w:r w:rsidRPr="00CD59DA">
        <w:rPr>
          <w:rFonts w:ascii="宋体" w:hAnsi="宋体" w:cs="宋体" w:hint="eastAsia"/>
          <w:b/>
          <w:bCs/>
          <w:sz w:val="28"/>
          <w:szCs w:val="28"/>
        </w:rPr>
        <w:t>售后服务及</w:t>
      </w:r>
      <w:r w:rsidR="007B4FF0" w:rsidRPr="00CD59DA">
        <w:rPr>
          <w:rFonts w:ascii="宋体" w:hAnsi="宋体" w:cs="宋体" w:hint="eastAsia"/>
          <w:b/>
          <w:bCs/>
          <w:sz w:val="28"/>
          <w:szCs w:val="28"/>
        </w:rPr>
        <w:t>质保期</w:t>
      </w:r>
    </w:p>
    <w:p w:rsidR="007B4FF0" w:rsidRPr="00CD59DA" w:rsidRDefault="007B4FF0" w:rsidP="007B4FF0">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1、要求供应商在响应文件中提供详细具体的售后服务承诺条款。</w:t>
      </w:r>
    </w:p>
    <w:p w:rsidR="007B4FF0" w:rsidRPr="00CD59DA" w:rsidRDefault="007B4FF0" w:rsidP="007B4FF0">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1）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rsidR="007B4FF0" w:rsidRPr="00CD59DA" w:rsidRDefault="007B4FF0" w:rsidP="007B4FF0">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（2）要求供应商必须拥有专业的售后维护服务团队，能够保证本项目所采购系统的正常运行。</w:t>
      </w:r>
    </w:p>
    <w:p w:rsidR="007B4FF0" w:rsidRPr="00CD59DA" w:rsidRDefault="007B4FF0" w:rsidP="007B4FF0">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2、质保期要求</w:t>
      </w:r>
    </w:p>
    <w:p w:rsidR="007B4FF0" w:rsidRPr="007B4FF0" w:rsidRDefault="007B4FF0" w:rsidP="007B4FF0">
      <w:pPr>
        <w:spacing w:line="360" w:lineRule="auto"/>
        <w:ind w:firstLineChars="200" w:firstLine="560"/>
        <w:jc w:val="left"/>
        <w:rPr>
          <w:rFonts w:ascii="宋体" w:hAnsi="宋体" w:cs="宋体"/>
          <w:sz w:val="28"/>
          <w:szCs w:val="28"/>
        </w:rPr>
      </w:pPr>
      <w:r w:rsidRPr="00CD59DA">
        <w:rPr>
          <w:rFonts w:ascii="宋体" w:hAnsi="宋体" w:cs="宋体" w:hint="eastAsia"/>
          <w:sz w:val="28"/>
          <w:szCs w:val="28"/>
        </w:rPr>
        <w:t>本项目要求供应商对产品提供自验收合格之日起三年免费维保服务，所需的费用应包含在报价中。</w:t>
      </w:r>
    </w:p>
    <w:p w:rsidR="005E7F98" w:rsidRDefault="00074C5B">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交付时间</w:t>
      </w:r>
      <w:r w:rsidR="00E663A1">
        <w:rPr>
          <w:rFonts w:ascii="宋体" w:hAnsi="宋体" w:cs="宋体" w:hint="eastAsia"/>
          <w:b/>
          <w:bCs/>
          <w:sz w:val="28"/>
          <w:szCs w:val="28"/>
        </w:rPr>
        <w:t>要求</w:t>
      </w:r>
    </w:p>
    <w:p w:rsidR="00074C5B" w:rsidRPr="00074C5B" w:rsidRDefault="00074C5B" w:rsidP="00074C5B">
      <w:pPr>
        <w:spacing w:line="360" w:lineRule="auto"/>
        <w:ind w:firstLineChars="200" w:firstLine="560"/>
        <w:jc w:val="left"/>
        <w:rPr>
          <w:rFonts w:ascii="宋体" w:hAnsi="宋体" w:cs="宋体"/>
          <w:sz w:val="28"/>
          <w:szCs w:val="28"/>
        </w:rPr>
      </w:pPr>
      <w:r w:rsidRPr="00074C5B">
        <w:rPr>
          <w:rFonts w:ascii="宋体" w:hAnsi="宋体" w:cs="宋体" w:hint="eastAsia"/>
          <w:sz w:val="28"/>
          <w:szCs w:val="28"/>
        </w:rPr>
        <w:t>合同签订</w:t>
      </w:r>
      <w:bookmarkStart w:id="18" w:name="_GoBack"/>
      <w:bookmarkEnd w:id="18"/>
      <w:r w:rsidRPr="00074C5B">
        <w:rPr>
          <w:rFonts w:ascii="宋体" w:hAnsi="宋体" w:cs="宋体" w:hint="eastAsia"/>
          <w:sz w:val="28"/>
          <w:szCs w:val="28"/>
        </w:rPr>
        <w:t>后15天内，实现需求调研、系统功能配置开发、测试</w:t>
      </w:r>
      <w:r w:rsidRPr="00074C5B">
        <w:rPr>
          <w:rFonts w:ascii="宋体" w:hAnsi="宋体" w:cs="宋体" w:hint="eastAsia"/>
          <w:sz w:val="28"/>
          <w:szCs w:val="28"/>
        </w:rPr>
        <w:lastRenderedPageBreak/>
        <w:t>及上线。</w:t>
      </w:r>
    </w:p>
    <w:p w:rsidR="005E7F98" w:rsidRDefault="00E663A1" w:rsidP="00074C5B">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七、付款结算</w:t>
      </w:r>
    </w:p>
    <w:p w:rsidR="005E7F98" w:rsidRDefault="00E663A1">
      <w:pPr>
        <w:spacing w:line="360" w:lineRule="auto"/>
        <w:ind w:firstLineChars="200" w:firstLine="560"/>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5E7F98" w:rsidRDefault="00E663A1">
      <w:pPr>
        <w:spacing w:line="360" w:lineRule="auto"/>
        <w:ind w:leftChars="200" w:left="420"/>
        <w:rPr>
          <w:rFonts w:ascii="宋体" w:hAnsi="宋体" w:cs="宋体"/>
          <w:b/>
          <w:bCs/>
          <w:sz w:val="28"/>
          <w:szCs w:val="28"/>
        </w:rPr>
      </w:pPr>
      <w:r>
        <w:rPr>
          <w:rFonts w:ascii="宋体" w:hAnsi="宋体" w:cs="宋体" w:hint="eastAsia"/>
          <w:b/>
          <w:bCs/>
          <w:sz w:val="28"/>
          <w:szCs w:val="28"/>
        </w:rPr>
        <w:t>八、评审规则</w:t>
      </w:r>
    </w:p>
    <w:p w:rsidR="005E7F98" w:rsidRDefault="00E663A1">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（三）最低评标（审）价法：在满足采购需求全部实质性要求的供应商中选择报价最低的供应商为成交（中标）供应商（投标人须认真审查投标文件，凡出现虚假响应情况，校方将同步反馈至省采中心）。</w:t>
      </w:r>
    </w:p>
    <w:p w:rsidR="005E7F98" w:rsidRDefault="00E663A1">
      <w:pPr>
        <w:spacing w:line="360" w:lineRule="auto"/>
        <w:ind w:leftChars="200" w:left="420"/>
        <w:rPr>
          <w:rFonts w:ascii="宋体" w:hAnsi="宋体" w:cs="宋体"/>
          <w:b/>
          <w:bCs/>
          <w:sz w:val="28"/>
          <w:szCs w:val="28"/>
        </w:rPr>
      </w:pPr>
      <w:r>
        <w:rPr>
          <w:rFonts w:ascii="宋体" w:hAnsi="宋体" w:cs="宋体" w:hint="eastAsia"/>
          <w:b/>
          <w:bCs/>
          <w:sz w:val="28"/>
          <w:szCs w:val="28"/>
        </w:rPr>
        <w:t>九、报价文件内容</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5E7F98" w:rsidRDefault="00E663A1">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sidR="00074C5B">
        <w:rPr>
          <w:rFonts w:ascii="宋体" w:hAnsi="宋体" w:cs="宋体" w:hint="eastAsia"/>
          <w:b w:val="0"/>
          <w:szCs w:val="28"/>
        </w:rPr>
        <w:t>2</w:t>
      </w:r>
      <w:r>
        <w:rPr>
          <w:rFonts w:ascii="宋体" w:hAnsi="宋体" w:cs="宋体" w:hint="eastAsia"/>
          <w:b w:val="0"/>
          <w:szCs w:val="28"/>
        </w:rPr>
        <w:t>）。</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74C5B" w:rsidRDefault="00074C5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第五条供应商须知里提到的需要提供的证明文件材料。</w:t>
      </w:r>
    </w:p>
    <w:p w:rsidR="005E7F98" w:rsidRDefault="00E663A1" w:rsidP="00074C5B">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074C5B" w:rsidRPr="00074C5B" w:rsidRDefault="00074C5B" w:rsidP="00074C5B">
      <w:pPr>
        <w:spacing w:line="360" w:lineRule="auto"/>
        <w:ind w:left="560"/>
        <w:jc w:val="left"/>
        <w:rPr>
          <w:rFonts w:ascii="宋体" w:hAnsi="宋体" w:cs="宋体"/>
          <w:sz w:val="28"/>
          <w:szCs w:val="28"/>
        </w:rPr>
      </w:pPr>
    </w:p>
    <w:p w:rsidR="005E7F98" w:rsidRDefault="005E7F98">
      <w:pPr>
        <w:ind w:firstLine="482"/>
        <w:rPr>
          <w:rFonts w:ascii="宋体" w:hAnsi="宋体" w:cs="宋体"/>
          <w:b/>
          <w:sz w:val="24"/>
        </w:rPr>
      </w:pPr>
    </w:p>
    <w:p w:rsidR="005E7F98" w:rsidRDefault="00E663A1">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t>附件1</w:t>
      </w:r>
    </w:p>
    <w:p w:rsidR="005E7F98" w:rsidRDefault="005E7F98">
      <w:pPr>
        <w:tabs>
          <w:tab w:val="left" w:pos="8100"/>
        </w:tabs>
        <w:adjustRightInd w:val="0"/>
        <w:snapToGrid w:val="0"/>
        <w:spacing w:line="348" w:lineRule="auto"/>
        <w:ind w:firstLine="482"/>
        <w:rPr>
          <w:rFonts w:ascii="宋体" w:hAnsi="宋体" w:cs="宋体"/>
          <w:b/>
          <w:sz w:val="24"/>
        </w:rPr>
      </w:pPr>
    </w:p>
    <w:p w:rsidR="005E7F98" w:rsidRDefault="00E663A1">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5E7F98" w:rsidRDefault="00E663A1">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E7F9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E7F98" w:rsidRDefault="00E663A1" w:rsidP="00074C5B">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074C5B" w:rsidRPr="00074C5B">
              <w:rPr>
                <w:rFonts w:ascii="宋体" w:hAnsi="宋体" w:hint="eastAsia"/>
                <w:sz w:val="24"/>
              </w:rPr>
              <w:t>招聘管理系统建设项目</w:t>
            </w:r>
          </w:p>
        </w:tc>
      </w:tr>
      <w:tr w:rsidR="005E7F9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E7F98" w:rsidRDefault="00E663A1">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E7F98">
        <w:trPr>
          <w:cantSplit/>
          <w:trHeight w:val="985"/>
          <w:jc w:val="center"/>
        </w:trPr>
        <w:tc>
          <w:tcPr>
            <w:tcW w:w="2549" w:type="dxa"/>
            <w:vMerge/>
            <w:tcBorders>
              <w:left w:val="single" w:sz="6" w:space="0" w:color="auto"/>
              <w:right w:val="single" w:sz="6" w:space="0" w:color="auto"/>
            </w:tcBorders>
            <w:vAlign w:val="center"/>
          </w:tcPr>
          <w:p w:rsidR="005E7F98" w:rsidRDefault="005E7F98">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E7F98" w:rsidRDefault="00E663A1">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E7F9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E7F98" w:rsidRDefault="005E7F98">
            <w:pPr>
              <w:autoSpaceDE w:val="0"/>
              <w:autoSpaceDN w:val="0"/>
              <w:adjustRightInd w:val="0"/>
              <w:spacing w:line="480" w:lineRule="exact"/>
              <w:ind w:firstLine="480"/>
              <w:jc w:val="center"/>
              <w:rPr>
                <w:rFonts w:ascii="宋体" w:hAnsi="宋体"/>
                <w:sz w:val="24"/>
              </w:rPr>
            </w:pPr>
          </w:p>
        </w:tc>
      </w:tr>
    </w:tbl>
    <w:p w:rsidR="005E7F98" w:rsidRDefault="00E663A1">
      <w:pPr>
        <w:pStyle w:val="a4"/>
        <w:spacing w:line="480" w:lineRule="exact"/>
        <w:ind w:firstLineChars="50" w:firstLine="100"/>
        <w:rPr>
          <w:rFonts w:hAnsi="宋体"/>
        </w:rPr>
      </w:pPr>
      <w:r>
        <w:rPr>
          <w:rFonts w:hAnsi="宋体" w:hint="eastAsia"/>
        </w:rPr>
        <w:t>注：</w:t>
      </w:r>
    </w:p>
    <w:p w:rsidR="005E7F98" w:rsidRDefault="00E663A1">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5E7F98" w:rsidRDefault="00E663A1">
      <w:pPr>
        <w:pStyle w:val="a4"/>
        <w:numPr>
          <w:ilvl w:val="0"/>
          <w:numId w:val="7"/>
        </w:numPr>
        <w:spacing w:line="0" w:lineRule="atLeast"/>
        <w:ind w:firstLine="400"/>
        <w:rPr>
          <w:rFonts w:hAnsi="宋体"/>
        </w:rPr>
      </w:pPr>
      <w:r>
        <w:rPr>
          <w:rFonts w:hint="eastAsia"/>
        </w:rPr>
        <w:t>填写此表时不得改变表格的形式。</w:t>
      </w:r>
    </w:p>
    <w:p w:rsidR="005E7F98" w:rsidRDefault="00E663A1">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5E7F98" w:rsidRDefault="00E663A1">
      <w:pPr>
        <w:pStyle w:val="a4"/>
        <w:numPr>
          <w:ilvl w:val="0"/>
          <w:numId w:val="7"/>
        </w:numPr>
        <w:spacing w:line="0" w:lineRule="atLeast"/>
        <w:ind w:firstLine="400"/>
      </w:pPr>
      <w:r>
        <w:rPr>
          <w:rFonts w:hint="eastAsia"/>
        </w:rPr>
        <w:t>必须满足服务内容、质保期等服务要求。</w:t>
      </w:r>
    </w:p>
    <w:p w:rsidR="005E7F98" w:rsidRDefault="005E7F98">
      <w:pPr>
        <w:pStyle w:val="a4"/>
        <w:spacing w:line="0" w:lineRule="atLeast"/>
        <w:ind w:left="336" w:firstLine="400"/>
        <w:rPr>
          <w:rFonts w:hAnsi="宋体"/>
          <w:color w:val="FF0000"/>
        </w:rPr>
      </w:pPr>
    </w:p>
    <w:p w:rsidR="005E7F98" w:rsidRDefault="005E7F98">
      <w:pPr>
        <w:ind w:firstLine="420"/>
      </w:pPr>
    </w:p>
    <w:p w:rsidR="005E7F98" w:rsidRDefault="005E7F98">
      <w:pPr>
        <w:ind w:firstLine="420"/>
      </w:pPr>
    </w:p>
    <w:p w:rsidR="005E7F98" w:rsidRDefault="005E7F98">
      <w:pPr>
        <w:spacing w:line="480" w:lineRule="exact"/>
        <w:ind w:leftChars="2190" w:left="4599" w:firstLineChars="100" w:firstLine="240"/>
        <w:rPr>
          <w:rFonts w:ascii="宋体" w:hAnsi="宋体" w:cs="宋体"/>
          <w:sz w:val="24"/>
        </w:rPr>
      </w:pPr>
    </w:p>
    <w:p w:rsidR="005E7F98" w:rsidRDefault="00E663A1">
      <w:pPr>
        <w:spacing w:line="480" w:lineRule="exact"/>
        <w:ind w:firstLineChars="1800" w:firstLine="4320"/>
        <w:rPr>
          <w:rFonts w:ascii="宋体" w:hAnsi="宋体" w:cs="宋体"/>
          <w:sz w:val="24"/>
        </w:rPr>
      </w:pPr>
      <w:r>
        <w:rPr>
          <w:rFonts w:ascii="宋体" w:hAnsi="宋体" w:cs="宋体" w:hint="eastAsia"/>
          <w:sz w:val="24"/>
        </w:rPr>
        <w:t>投标人（公章）：</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投标人地址：</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法定代表人或代理人姓名（手写签名）：</w:t>
      </w:r>
    </w:p>
    <w:p w:rsidR="005E7F98" w:rsidRDefault="00E663A1">
      <w:pPr>
        <w:spacing w:line="480" w:lineRule="exact"/>
        <w:ind w:firstLineChars="200" w:firstLine="480"/>
        <w:rPr>
          <w:rFonts w:ascii="宋体" w:hAnsi="宋体" w:cs="宋体"/>
          <w:sz w:val="24"/>
        </w:rPr>
      </w:pPr>
      <w:r>
        <w:rPr>
          <w:rFonts w:ascii="宋体" w:hAnsi="宋体" w:cs="宋体" w:hint="eastAsia"/>
          <w:sz w:val="24"/>
        </w:rPr>
        <w:t xml:space="preserve">                                </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身份证号码：</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联系电话：</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日    期：</w:t>
      </w:r>
    </w:p>
    <w:p w:rsidR="005E7F98" w:rsidRDefault="005E7F98">
      <w:pPr>
        <w:ind w:firstLine="480"/>
        <w:rPr>
          <w:rFonts w:ascii="宋体" w:hAnsi="宋体" w:cs="宋体"/>
          <w:sz w:val="24"/>
        </w:rPr>
      </w:pPr>
    </w:p>
    <w:p w:rsidR="005E7F98" w:rsidRDefault="005E7F98">
      <w:pPr>
        <w:ind w:firstLine="480"/>
        <w:rPr>
          <w:rFonts w:ascii="宋体" w:hAnsi="宋体" w:cs="宋体"/>
          <w:sz w:val="24"/>
        </w:rPr>
      </w:pPr>
    </w:p>
    <w:p w:rsidR="005E7F98" w:rsidRDefault="005E7F98">
      <w:pPr>
        <w:pStyle w:val="1"/>
        <w:ind w:firstLine="420"/>
      </w:pPr>
    </w:p>
    <w:p w:rsidR="005E7F98" w:rsidRDefault="005E7F98">
      <w:pPr>
        <w:pStyle w:val="1"/>
        <w:ind w:firstLine="219"/>
      </w:pPr>
    </w:p>
    <w:p w:rsidR="005E7F98" w:rsidRDefault="00E663A1">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E7F98" w:rsidRDefault="00E663A1" w:rsidP="00074C5B">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sidR="00074C5B">
        <w:rPr>
          <w:rFonts w:ascii="宋体" w:hAnsi="宋体" w:cs="宋体" w:hint="eastAsia"/>
          <w:b/>
          <w:sz w:val="24"/>
        </w:rPr>
        <w:t>2</w:t>
      </w:r>
    </w:p>
    <w:p w:rsidR="005E7F98" w:rsidRDefault="005E7F98">
      <w:pPr>
        <w:pStyle w:val="2"/>
        <w:spacing w:before="0" w:after="0" w:line="400" w:lineRule="exact"/>
        <w:ind w:firstLine="562"/>
        <w:rPr>
          <w:rFonts w:ascii="宋体" w:hAnsi="宋体" w:cs="宋体"/>
          <w:szCs w:val="28"/>
        </w:rPr>
      </w:pPr>
    </w:p>
    <w:p w:rsidR="005E7F98" w:rsidRDefault="00E663A1">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5E7F98" w:rsidRDefault="005E7F98">
      <w:pPr>
        <w:pStyle w:val="Style3"/>
        <w:spacing w:line="480" w:lineRule="auto"/>
        <w:ind w:firstLineChars="0" w:firstLine="0"/>
        <w:jc w:val="left"/>
        <w:rPr>
          <w:rFonts w:ascii="仿宋" w:eastAsia="仿宋" w:hAnsi="仿宋" w:cs="仿宋"/>
          <w:sz w:val="24"/>
        </w:rPr>
      </w:pPr>
    </w:p>
    <w:p w:rsidR="005E7F98" w:rsidRDefault="00E663A1">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5E7F98" w:rsidRDefault="005E7F98">
      <w:pPr>
        <w:pStyle w:val="Style3"/>
        <w:ind w:firstLine="480"/>
        <w:jc w:val="left"/>
        <w:rPr>
          <w:rFonts w:ascii="宋体" w:hAnsi="宋体" w:cs="宋体"/>
          <w:sz w:val="24"/>
        </w:rPr>
      </w:pPr>
    </w:p>
    <w:p w:rsidR="005E7F98" w:rsidRDefault="005E7F98">
      <w:pPr>
        <w:tabs>
          <w:tab w:val="left" w:pos="676"/>
          <w:tab w:val="left" w:pos="2330"/>
          <w:tab w:val="left" w:pos="9230"/>
        </w:tabs>
        <w:autoSpaceDE w:val="0"/>
        <w:autoSpaceDN w:val="0"/>
        <w:adjustRightInd w:val="0"/>
        <w:ind w:firstLine="480"/>
        <w:rPr>
          <w:rFonts w:ascii="宋体" w:hAnsi="宋体" w:cs="宋体"/>
          <w:sz w:val="24"/>
        </w:rPr>
      </w:pPr>
    </w:p>
    <w:p w:rsidR="005E7F98" w:rsidRDefault="005E7F98">
      <w:pPr>
        <w:tabs>
          <w:tab w:val="left" w:pos="676"/>
          <w:tab w:val="left" w:pos="2330"/>
          <w:tab w:val="left" w:pos="9230"/>
        </w:tabs>
        <w:autoSpaceDE w:val="0"/>
        <w:autoSpaceDN w:val="0"/>
        <w:adjustRightInd w:val="0"/>
        <w:ind w:firstLine="480"/>
        <w:rPr>
          <w:rFonts w:ascii="宋体" w:hAnsi="宋体" w:cs="宋体"/>
          <w:sz w:val="24"/>
        </w:rPr>
      </w:pPr>
    </w:p>
    <w:p w:rsidR="005E7F98" w:rsidRDefault="00E663A1">
      <w:pPr>
        <w:spacing w:line="480" w:lineRule="exact"/>
        <w:ind w:firstLineChars="1700" w:firstLine="4080"/>
        <w:rPr>
          <w:rFonts w:ascii="宋体" w:hAnsi="宋体" w:cs="宋体"/>
          <w:sz w:val="24"/>
        </w:rPr>
      </w:pPr>
      <w:r>
        <w:rPr>
          <w:rFonts w:ascii="宋体" w:hAnsi="宋体" w:cs="宋体" w:hint="eastAsia"/>
          <w:sz w:val="24"/>
        </w:rPr>
        <w:t>投标人（公章）：</w:t>
      </w:r>
    </w:p>
    <w:p w:rsidR="005E7F98" w:rsidRDefault="00E663A1">
      <w:pPr>
        <w:spacing w:line="480" w:lineRule="exact"/>
        <w:ind w:firstLineChars="1700" w:firstLine="4080"/>
        <w:rPr>
          <w:rFonts w:ascii="宋体" w:hAnsi="宋体" w:cs="宋体"/>
          <w:sz w:val="24"/>
        </w:rPr>
      </w:pPr>
      <w:r>
        <w:rPr>
          <w:rFonts w:ascii="宋体" w:hAnsi="宋体" w:cs="宋体" w:hint="eastAsia"/>
          <w:sz w:val="24"/>
        </w:rPr>
        <w:t>投标人地址：</w:t>
      </w:r>
    </w:p>
    <w:p w:rsidR="005E7F98" w:rsidRDefault="00E663A1">
      <w:pPr>
        <w:spacing w:line="480" w:lineRule="exact"/>
        <w:ind w:firstLineChars="1700" w:firstLine="4080"/>
        <w:rPr>
          <w:rFonts w:ascii="宋体" w:hAnsi="宋体" w:cs="宋体"/>
          <w:sz w:val="24"/>
        </w:rPr>
      </w:pPr>
      <w:r>
        <w:rPr>
          <w:rFonts w:ascii="宋体" w:hAnsi="宋体" w:cs="宋体" w:hint="eastAsia"/>
          <w:sz w:val="24"/>
        </w:rPr>
        <w:t>法定代表人或代理人姓名（手写签名）：</w:t>
      </w:r>
    </w:p>
    <w:p w:rsidR="005E7F98" w:rsidRDefault="005E7F98">
      <w:pPr>
        <w:spacing w:line="480" w:lineRule="exact"/>
        <w:ind w:leftChars="2190" w:left="4599" w:firstLineChars="100" w:firstLine="240"/>
        <w:rPr>
          <w:rFonts w:ascii="宋体" w:hAnsi="宋体" w:cs="宋体"/>
          <w:sz w:val="24"/>
        </w:rPr>
      </w:pPr>
    </w:p>
    <w:p w:rsidR="005E7F98" w:rsidRDefault="00E663A1">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E663A1">
      <w:pPr>
        <w:jc w:val="left"/>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sectPr w:rsidR="005E7F98" w:rsidSect="005E7F9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45C" w:rsidRDefault="00AB345C" w:rsidP="005E7F98">
      <w:r>
        <w:separator/>
      </w:r>
    </w:p>
  </w:endnote>
  <w:endnote w:type="continuationSeparator" w:id="0">
    <w:p w:rsidR="00AB345C" w:rsidRDefault="00AB345C" w:rsidP="005E7F98">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等线">
    <w:charset w:val="86"/>
    <w:family w:val="auto"/>
    <w:pitch w:val="default"/>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3B" w:rsidRDefault="00604CFF">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76573B" w:rsidRDefault="00604CFF">
                <w:pPr>
                  <w:pStyle w:val="a5"/>
                </w:pPr>
                <w:fldSimple w:instr=" PAGE  \* MERGEFORMAT ">
                  <w:r w:rsidR="00CD59DA">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45C" w:rsidRDefault="00AB345C" w:rsidP="005E7F98">
      <w:r>
        <w:separator/>
      </w:r>
    </w:p>
  </w:footnote>
  <w:footnote w:type="continuationSeparator" w:id="0">
    <w:p w:rsidR="00AB345C" w:rsidRDefault="00AB345C" w:rsidP="005E7F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0633DD"/>
    <w:multiLevelType w:val="singleLevel"/>
    <w:tmpl w:val="920633DD"/>
    <w:lvl w:ilvl="0">
      <w:start w:val="1"/>
      <w:numFmt w:val="decimal"/>
      <w:suff w:val="nothing"/>
      <w:lvlText w:val="（%1）"/>
      <w:lvlJc w:val="left"/>
      <w:pPr>
        <w:ind w:left="0" w:firstLine="0"/>
      </w:pPr>
      <w:rPr>
        <w:rFonts w:ascii="宋体" w:eastAsia="宋体" w:hAnsi="宋体" w:cs="宋体" w:hint="default"/>
      </w:rPr>
    </w:lvl>
  </w:abstractNum>
  <w:abstractNum w:abstractNumId="1">
    <w:nsid w:val="97E53810"/>
    <w:multiLevelType w:val="singleLevel"/>
    <w:tmpl w:val="97E53810"/>
    <w:lvl w:ilvl="0">
      <w:start w:val="1"/>
      <w:numFmt w:val="decimal"/>
      <w:suff w:val="nothing"/>
      <w:lvlText w:val="（%1）"/>
      <w:lvlJc w:val="left"/>
      <w:pPr>
        <w:ind w:left="0" w:firstLine="0"/>
      </w:pPr>
      <w:rPr>
        <w:rFonts w:ascii="宋体" w:eastAsia="宋体" w:hAnsi="宋体" w:cs="宋体" w:hint="default"/>
      </w:rPr>
    </w:lvl>
  </w:abstractNum>
  <w:abstractNum w:abstractNumId="2">
    <w:nsid w:val="9C86212D"/>
    <w:multiLevelType w:val="singleLevel"/>
    <w:tmpl w:val="9C86212D"/>
    <w:lvl w:ilvl="0">
      <w:start w:val="1"/>
      <w:numFmt w:val="decimal"/>
      <w:suff w:val="nothing"/>
      <w:lvlText w:val="%1．"/>
      <w:lvlJc w:val="left"/>
      <w:pPr>
        <w:ind w:left="0" w:firstLine="0"/>
      </w:pPr>
      <w:rPr>
        <w:rFonts w:hint="default"/>
      </w:rPr>
    </w:lvl>
  </w:abstractNum>
  <w:abstractNum w:abstractNumId="3">
    <w:nsid w:val="A47833C5"/>
    <w:multiLevelType w:val="singleLevel"/>
    <w:tmpl w:val="A47833C5"/>
    <w:lvl w:ilvl="0">
      <w:start w:val="1"/>
      <w:numFmt w:val="decimal"/>
      <w:suff w:val="nothing"/>
      <w:lvlText w:val="（%1）"/>
      <w:lvlJc w:val="left"/>
      <w:pPr>
        <w:ind w:left="0" w:firstLine="0"/>
      </w:pPr>
      <w:rPr>
        <w:rFonts w:ascii="宋体" w:eastAsia="宋体" w:hAnsi="宋体" w:cs="宋体" w:hint="default"/>
      </w:rPr>
    </w:lvl>
  </w:abstractNum>
  <w:abstractNum w:abstractNumId="4">
    <w:nsid w:val="AFFC0084"/>
    <w:multiLevelType w:val="singleLevel"/>
    <w:tmpl w:val="AFFC0084"/>
    <w:lvl w:ilvl="0">
      <w:start w:val="1"/>
      <w:numFmt w:val="decimal"/>
      <w:suff w:val="nothing"/>
      <w:lvlText w:val="（%1）"/>
      <w:lvlJc w:val="left"/>
      <w:pPr>
        <w:ind w:left="0" w:firstLine="0"/>
      </w:pPr>
      <w:rPr>
        <w:rFonts w:ascii="宋体" w:eastAsia="宋体" w:hAnsi="宋体" w:cs="宋体" w:hint="default"/>
      </w:rPr>
    </w:lvl>
  </w:abstractNum>
  <w:abstractNum w:abstractNumId="5">
    <w:nsid w:val="B6DC88D4"/>
    <w:multiLevelType w:val="singleLevel"/>
    <w:tmpl w:val="B6DC88D4"/>
    <w:lvl w:ilvl="0">
      <w:start w:val="1"/>
      <w:numFmt w:val="decimal"/>
      <w:suff w:val="nothing"/>
      <w:lvlText w:val="%1．"/>
      <w:lvlJc w:val="left"/>
      <w:pPr>
        <w:ind w:left="0" w:firstLine="0"/>
      </w:pPr>
      <w:rPr>
        <w:rFonts w:hint="default"/>
      </w:rPr>
    </w:lvl>
  </w:abstractNum>
  <w:abstractNum w:abstractNumId="6">
    <w:nsid w:val="CE8A4AAE"/>
    <w:multiLevelType w:val="singleLevel"/>
    <w:tmpl w:val="CE8A4AAE"/>
    <w:lvl w:ilvl="0">
      <w:start w:val="1"/>
      <w:numFmt w:val="decimal"/>
      <w:suff w:val="nothing"/>
      <w:lvlText w:val="%1．"/>
      <w:lvlJc w:val="left"/>
      <w:pPr>
        <w:ind w:left="0" w:firstLine="0"/>
      </w:pPr>
      <w:rPr>
        <w:rFonts w:hint="default"/>
      </w:rPr>
    </w:lvl>
  </w:abstractNum>
  <w:abstractNum w:abstractNumId="7">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8">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9">
    <w:nsid w:val="0053208E"/>
    <w:multiLevelType w:val="multilevel"/>
    <w:tmpl w:val="0053208E"/>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nsid w:val="033114EB"/>
    <w:multiLevelType w:val="multilevel"/>
    <w:tmpl w:val="033114EB"/>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12">
    <w:nsid w:val="17C635E9"/>
    <w:multiLevelType w:val="singleLevel"/>
    <w:tmpl w:val="17C635E9"/>
    <w:lvl w:ilvl="0">
      <w:start w:val="1"/>
      <w:numFmt w:val="decimal"/>
      <w:suff w:val="nothing"/>
      <w:lvlText w:val="（%1）"/>
      <w:lvlJc w:val="left"/>
      <w:pPr>
        <w:ind w:left="0" w:firstLine="0"/>
      </w:pPr>
      <w:rPr>
        <w:rFonts w:ascii="宋体" w:eastAsia="宋体" w:hAnsi="宋体" w:cs="宋体" w:hint="default"/>
      </w:rPr>
    </w:lvl>
  </w:abstractNum>
  <w:abstractNum w:abstractNumId="13">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14">
    <w:nsid w:val="3467895D"/>
    <w:multiLevelType w:val="singleLevel"/>
    <w:tmpl w:val="3467895D"/>
    <w:lvl w:ilvl="0">
      <w:start w:val="1"/>
      <w:numFmt w:val="decimal"/>
      <w:suff w:val="nothing"/>
      <w:lvlText w:val="（%1）"/>
      <w:lvlJc w:val="left"/>
      <w:pPr>
        <w:ind w:left="0" w:firstLine="0"/>
      </w:pPr>
      <w:rPr>
        <w:rFonts w:ascii="宋体" w:eastAsia="宋体" w:hAnsi="宋体" w:cs="宋体" w:hint="default"/>
      </w:rPr>
    </w:lvl>
  </w:abstractNum>
  <w:abstractNum w:abstractNumId="15">
    <w:nsid w:val="3550E2FA"/>
    <w:multiLevelType w:val="singleLevel"/>
    <w:tmpl w:val="3550E2FA"/>
    <w:lvl w:ilvl="0">
      <w:start w:val="1"/>
      <w:numFmt w:val="decimal"/>
      <w:lvlText w:val="%1."/>
      <w:lvlJc w:val="left"/>
      <w:pPr>
        <w:tabs>
          <w:tab w:val="left" w:pos="312"/>
        </w:tabs>
      </w:pPr>
    </w:lvl>
  </w:abstractNum>
  <w:abstractNum w:abstractNumId="16">
    <w:nsid w:val="35FFA1F7"/>
    <w:multiLevelType w:val="singleLevel"/>
    <w:tmpl w:val="35FFA1F7"/>
    <w:lvl w:ilvl="0">
      <w:start w:val="1"/>
      <w:numFmt w:val="decimal"/>
      <w:suff w:val="nothing"/>
      <w:lvlText w:val="（%1）"/>
      <w:lvlJc w:val="left"/>
      <w:pPr>
        <w:ind w:left="0" w:firstLine="0"/>
      </w:pPr>
      <w:rPr>
        <w:rFonts w:ascii="宋体" w:eastAsia="宋体" w:hAnsi="宋体" w:cs="宋体" w:hint="default"/>
      </w:rPr>
    </w:lvl>
  </w:abstractNum>
  <w:abstractNum w:abstractNumId="17">
    <w:nsid w:val="415F9780"/>
    <w:multiLevelType w:val="singleLevel"/>
    <w:tmpl w:val="415F9780"/>
    <w:lvl w:ilvl="0">
      <w:start w:val="1"/>
      <w:numFmt w:val="decimal"/>
      <w:suff w:val="nothing"/>
      <w:lvlText w:val="（%1）"/>
      <w:lvlJc w:val="left"/>
      <w:pPr>
        <w:ind w:left="0" w:firstLine="0"/>
      </w:pPr>
      <w:rPr>
        <w:rFonts w:ascii="宋体" w:eastAsia="宋体" w:hAnsi="宋体" w:cs="宋体" w:hint="default"/>
      </w:rPr>
    </w:lvl>
  </w:abstractNum>
  <w:abstractNum w:abstractNumId="18">
    <w:nsid w:val="48409F1C"/>
    <w:multiLevelType w:val="singleLevel"/>
    <w:tmpl w:val="48409F1C"/>
    <w:lvl w:ilvl="0">
      <w:start w:val="1"/>
      <w:numFmt w:val="decimal"/>
      <w:suff w:val="nothing"/>
      <w:lvlText w:val="（%1）"/>
      <w:lvlJc w:val="left"/>
      <w:pPr>
        <w:ind w:left="0" w:firstLine="0"/>
      </w:pPr>
      <w:rPr>
        <w:rFonts w:ascii="宋体" w:eastAsia="宋体" w:hAnsi="宋体" w:cs="宋体" w:hint="default"/>
      </w:rPr>
    </w:lvl>
  </w:abstractNum>
  <w:abstractNum w:abstractNumId="19">
    <w:nsid w:val="596139FC"/>
    <w:multiLevelType w:val="singleLevel"/>
    <w:tmpl w:val="596139FC"/>
    <w:lvl w:ilvl="0">
      <w:start w:val="1"/>
      <w:numFmt w:val="decimal"/>
      <w:suff w:val="nothing"/>
      <w:lvlText w:val="（%1）"/>
      <w:lvlJc w:val="left"/>
      <w:pPr>
        <w:ind w:left="0" w:firstLine="0"/>
      </w:pPr>
      <w:rPr>
        <w:rFonts w:ascii="宋体" w:eastAsia="宋体" w:hAnsi="宋体" w:cs="宋体" w:hint="default"/>
      </w:rPr>
    </w:lvl>
  </w:abstractNum>
  <w:abstractNum w:abstractNumId="20">
    <w:nsid w:val="61667543"/>
    <w:multiLevelType w:val="singleLevel"/>
    <w:tmpl w:val="61667543"/>
    <w:lvl w:ilvl="0">
      <w:start w:val="1"/>
      <w:numFmt w:val="decimal"/>
      <w:suff w:val="nothing"/>
      <w:lvlText w:val="（%1）"/>
      <w:lvlJc w:val="left"/>
      <w:pPr>
        <w:ind w:left="0" w:firstLine="0"/>
      </w:pPr>
      <w:rPr>
        <w:rFonts w:ascii="宋体" w:eastAsia="宋体" w:hAnsi="宋体" w:cs="宋体" w:hint="default"/>
      </w:rPr>
    </w:lvl>
  </w:abstractNum>
  <w:abstractNum w:abstractNumId="21">
    <w:nsid w:val="73303A57"/>
    <w:multiLevelType w:val="singleLevel"/>
    <w:tmpl w:val="73303A57"/>
    <w:lvl w:ilvl="0">
      <w:start w:val="1"/>
      <w:numFmt w:val="decimal"/>
      <w:suff w:val="nothing"/>
      <w:lvlText w:val="%1、"/>
      <w:lvlJc w:val="left"/>
      <w:pPr>
        <w:ind w:left="0" w:firstLine="0"/>
      </w:pPr>
      <w:rPr>
        <w:rFonts w:ascii="仿宋" w:eastAsia="仿宋" w:hAnsi="仿宋" w:cs="仿宋" w:hint="default"/>
        <w:b w:val="0"/>
        <w:bCs w:val="0"/>
        <w:sz w:val="20"/>
        <w:szCs w:val="20"/>
      </w:rPr>
    </w:lvl>
  </w:abstractNum>
  <w:num w:numId="1">
    <w:abstractNumId w:val="8"/>
  </w:num>
  <w:num w:numId="2">
    <w:abstractNumId w:val="11"/>
  </w:num>
  <w:num w:numId="3">
    <w:abstractNumId w:val="6"/>
  </w:num>
  <w:num w:numId="4">
    <w:abstractNumId w:val="10"/>
  </w:num>
  <w:num w:numId="5">
    <w:abstractNumId w:val="9"/>
  </w:num>
  <w:num w:numId="6">
    <w:abstractNumId w:val="5"/>
  </w:num>
  <w:num w:numId="7">
    <w:abstractNumId w:val="13"/>
  </w:num>
  <w:num w:numId="8">
    <w:abstractNumId w:val="21"/>
  </w:num>
  <w:num w:numId="9">
    <w:abstractNumId w:val="15"/>
  </w:num>
  <w:num w:numId="10">
    <w:abstractNumId w:val="12"/>
  </w:num>
  <w:num w:numId="11">
    <w:abstractNumId w:val="16"/>
  </w:num>
  <w:num w:numId="12">
    <w:abstractNumId w:val="17"/>
  </w:num>
  <w:num w:numId="13">
    <w:abstractNumId w:val="3"/>
  </w:num>
  <w:num w:numId="14">
    <w:abstractNumId w:val="0"/>
  </w:num>
  <w:num w:numId="15">
    <w:abstractNumId w:val="18"/>
  </w:num>
  <w:num w:numId="16">
    <w:abstractNumId w:val="14"/>
  </w:num>
  <w:num w:numId="17">
    <w:abstractNumId w:val="1"/>
  </w:num>
  <w:num w:numId="18">
    <w:abstractNumId w:val="20"/>
  </w:num>
  <w:num w:numId="19">
    <w:abstractNumId w:val="4"/>
  </w:num>
  <w:num w:numId="20">
    <w:abstractNumId w:val="19"/>
  </w:num>
  <w:num w:numId="21">
    <w:abstractNumId w:val="2"/>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92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FC86A7C"/>
    <w:rsid w:val="000730F8"/>
    <w:rsid w:val="00074C5B"/>
    <w:rsid w:val="001816E9"/>
    <w:rsid w:val="003D53F5"/>
    <w:rsid w:val="005A6958"/>
    <w:rsid w:val="005E7F98"/>
    <w:rsid w:val="005F0913"/>
    <w:rsid w:val="00604CFF"/>
    <w:rsid w:val="007428FC"/>
    <w:rsid w:val="0076573B"/>
    <w:rsid w:val="00771010"/>
    <w:rsid w:val="007B4FF0"/>
    <w:rsid w:val="008411D3"/>
    <w:rsid w:val="00900D63"/>
    <w:rsid w:val="00991C2B"/>
    <w:rsid w:val="00A92C07"/>
    <w:rsid w:val="00AB345C"/>
    <w:rsid w:val="00B968FE"/>
    <w:rsid w:val="00BD3CB0"/>
    <w:rsid w:val="00BF102B"/>
    <w:rsid w:val="00CD59DA"/>
    <w:rsid w:val="00D00633"/>
    <w:rsid w:val="00E663A1"/>
    <w:rsid w:val="00F8065C"/>
    <w:rsid w:val="0E622E69"/>
    <w:rsid w:val="3A8F6228"/>
    <w:rsid w:val="3EEA117C"/>
    <w:rsid w:val="432D0474"/>
    <w:rsid w:val="6CCE04CC"/>
    <w:rsid w:val="7FC86A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2"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7F98"/>
    <w:pPr>
      <w:widowControl w:val="0"/>
      <w:jc w:val="both"/>
    </w:pPr>
    <w:rPr>
      <w:kern w:val="2"/>
      <w:sz w:val="21"/>
      <w:szCs w:val="24"/>
    </w:rPr>
  </w:style>
  <w:style w:type="paragraph" w:styleId="2">
    <w:name w:val="heading 2"/>
    <w:basedOn w:val="a"/>
    <w:next w:val="a"/>
    <w:qFormat/>
    <w:rsid w:val="005E7F9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5E7F98"/>
    <w:pPr>
      <w:spacing w:line="460" w:lineRule="exact"/>
    </w:pPr>
    <w:rPr>
      <w:rFonts w:ascii="汉鼎简楷体" w:eastAsia="汉鼎简楷体" w:hAnsi="宋体"/>
      <w:b/>
      <w:bCs/>
      <w:spacing w:val="4"/>
      <w:sz w:val="24"/>
      <w:szCs w:val="20"/>
    </w:rPr>
  </w:style>
  <w:style w:type="paragraph" w:styleId="a4">
    <w:name w:val="Plain Text"/>
    <w:basedOn w:val="a"/>
    <w:qFormat/>
    <w:rsid w:val="005E7F98"/>
    <w:rPr>
      <w:rFonts w:ascii="宋体" w:hAnsi="Courier New"/>
      <w:sz w:val="20"/>
    </w:rPr>
  </w:style>
  <w:style w:type="paragraph" w:styleId="a5">
    <w:name w:val="footer"/>
    <w:basedOn w:val="a"/>
    <w:rsid w:val="005E7F98"/>
    <w:pPr>
      <w:tabs>
        <w:tab w:val="center" w:pos="4153"/>
        <w:tab w:val="right" w:pos="8306"/>
      </w:tabs>
      <w:snapToGrid w:val="0"/>
      <w:jc w:val="left"/>
    </w:pPr>
    <w:rPr>
      <w:sz w:val="18"/>
    </w:rPr>
  </w:style>
  <w:style w:type="paragraph" w:styleId="a6">
    <w:name w:val="header"/>
    <w:basedOn w:val="a"/>
    <w:rsid w:val="005E7F9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uiPriority w:val="39"/>
    <w:qFormat/>
    <w:rsid w:val="005E7F98"/>
  </w:style>
  <w:style w:type="table" w:styleId="a7">
    <w:name w:val="Table Grid"/>
    <w:basedOn w:val="a1"/>
    <w:uiPriority w:val="39"/>
    <w:qFormat/>
    <w:rsid w:val="005E7F9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Ｄ级样式"/>
    <w:basedOn w:val="a"/>
    <w:next w:val="a"/>
    <w:autoRedefine/>
    <w:qFormat/>
    <w:rsid w:val="005E7F98"/>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99"/>
    <w:unhideWhenUsed/>
    <w:qFormat/>
    <w:rsid w:val="005E7F98"/>
    <w:pPr>
      <w:ind w:firstLineChars="200" w:firstLine="420"/>
    </w:pPr>
  </w:style>
  <w:style w:type="paragraph" w:customStyle="1" w:styleId="TableParagraph">
    <w:name w:val="Table Paragraph"/>
    <w:basedOn w:val="a"/>
    <w:uiPriority w:val="1"/>
    <w:qFormat/>
    <w:rsid w:val="005E7F98"/>
    <w:pPr>
      <w:jc w:val="left"/>
    </w:pPr>
    <w:rPr>
      <w:rFonts w:ascii="等线" w:eastAsia="等线" w:hAnsi="等线" w:cs="宋体"/>
      <w:kern w:val="0"/>
      <w:sz w:val="22"/>
      <w:szCs w:val="22"/>
      <w:lang w:eastAsia="en-US"/>
    </w:rPr>
  </w:style>
  <w:style w:type="paragraph" w:customStyle="1" w:styleId="null3">
    <w:name w:val="null3"/>
    <w:hidden/>
    <w:qFormat/>
    <w:rsid w:val="005E7F98"/>
    <w:rPr>
      <w:rFonts w:hint="eastAsia"/>
    </w:rPr>
  </w:style>
  <w:style w:type="paragraph" w:customStyle="1" w:styleId="Style3">
    <w:name w:val="_Style 3"/>
    <w:basedOn w:val="a"/>
    <w:autoRedefine/>
    <w:uiPriority w:val="99"/>
    <w:qFormat/>
    <w:rsid w:val="005E7F98"/>
    <w:pPr>
      <w:ind w:firstLineChars="200" w:firstLine="420"/>
    </w:pPr>
    <w:rPr>
      <w:sz w:val="20"/>
    </w:rPr>
  </w:style>
  <w:style w:type="paragraph" w:styleId="aa">
    <w:name w:val="Body Text Indent"/>
    <w:basedOn w:val="a"/>
    <w:link w:val="Char0"/>
    <w:rsid w:val="00B968FE"/>
    <w:pPr>
      <w:spacing w:after="120"/>
      <w:ind w:leftChars="200" w:left="420"/>
    </w:pPr>
  </w:style>
  <w:style w:type="character" w:customStyle="1" w:styleId="Char0">
    <w:name w:val="正文文本缩进 Char"/>
    <w:basedOn w:val="a0"/>
    <w:link w:val="aa"/>
    <w:rsid w:val="00B968FE"/>
    <w:rPr>
      <w:kern w:val="2"/>
      <w:sz w:val="21"/>
      <w:szCs w:val="24"/>
    </w:rPr>
  </w:style>
  <w:style w:type="paragraph" w:styleId="20">
    <w:name w:val="Body Text First Indent 2"/>
    <w:basedOn w:val="aa"/>
    <w:link w:val="2Char"/>
    <w:uiPriority w:val="99"/>
    <w:unhideWhenUsed/>
    <w:qFormat/>
    <w:rsid w:val="00B968FE"/>
    <w:pPr>
      <w:ind w:firstLineChars="200" w:firstLine="420"/>
    </w:pPr>
    <w:rPr>
      <w:rFonts w:ascii="Times New Roman" w:eastAsia="宋体" w:hAnsi="Times New Roman" w:cs="Times New Roman"/>
    </w:rPr>
  </w:style>
  <w:style w:type="character" w:customStyle="1" w:styleId="2Char">
    <w:name w:val="正文首行缩进 2 Char"/>
    <w:basedOn w:val="Char0"/>
    <w:link w:val="20"/>
    <w:uiPriority w:val="99"/>
    <w:qFormat/>
    <w:rsid w:val="00B968FE"/>
    <w:rPr>
      <w:rFonts w:ascii="Times New Roman" w:eastAsia="宋体" w:hAnsi="Times New Roman" w:cs="Times New Roman"/>
    </w:rPr>
  </w:style>
  <w:style w:type="paragraph" w:customStyle="1" w:styleId="ab">
    <w:name w:val="标准文本"/>
    <w:basedOn w:val="a"/>
    <w:qFormat/>
    <w:rsid w:val="00B968FE"/>
    <w:pPr>
      <w:spacing w:line="360" w:lineRule="auto"/>
      <w:ind w:firstLineChars="200" w:firstLine="480"/>
    </w:pPr>
    <w:rPr>
      <w:rFonts w:ascii="Calibri" w:eastAsia="宋体" w:hAnsi="Calibri" w:cs="Times New Roman"/>
      <w:sz w:val="24"/>
      <w:szCs w:val="22"/>
    </w:rPr>
  </w:style>
  <w:style w:type="paragraph" w:styleId="ac">
    <w:name w:val="Body Text First Indent"/>
    <w:basedOn w:val="a3"/>
    <w:link w:val="Char1"/>
    <w:rsid w:val="007B4FF0"/>
    <w:pPr>
      <w:spacing w:after="120" w:line="240" w:lineRule="auto"/>
      <w:ind w:firstLineChars="100" w:firstLine="420"/>
    </w:pPr>
    <w:rPr>
      <w:rFonts w:asciiTheme="minorHAnsi" w:eastAsiaTheme="minorEastAsia" w:hAnsiTheme="minorHAnsi"/>
      <w:b w:val="0"/>
      <w:bCs w:val="0"/>
      <w:spacing w:val="0"/>
      <w:sz w:val="21"/>
      <w:szCs w:val="24"/>
    </w:rPr>
  </w:style>
  <w:style w:type="character" w:customStyle="1" w:styleId="Char">
    <w:name w:val="正文文本 Char"/>
    <w:basedOn w:val="a0"/>
    <w:link w:val="a3"/>
    <w:rsid w:val="007B4FF0"/>
    <w:rPr>
      <w:rFonts w:ascii="汉鼎简楷体" w:eastAsia="汉鼎简楷体" w:hAnsi="宋体"/>
      <w:b/>
      <w:bCs/>
      <w:spacing w:val="4"/>
      <w:kern w:val="2"/>
      <w:sz w:val="24"/>
    </w:rPr>
  </w:style>
  <w:style w:type="character" w:customStyle="1" w:styleId="Char1">
    <w:name w:val="正文首行缩进 Char"/>
    <w:basedOn w:val="Char"/>
    <w:link w:val="ac"/>
    <w:rsid w:val="007B4FF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15</Pages>
  <Words>1285</Words>
  <Characters>7331</Characters>
  <Application>Microsoft Office Word</Application>
  <DocSecurity>0</DocSecurity>
  <Lines>61</Lines>
  <Paragraphs>17</Paragraphs>
  <ScaleCrop>false</ScaleCrop>
  <Company/>
  <LinksUpToDate>false</LinksUpToDate>
  <CharactersWithSpaces>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杨奕耀</dc:creator>
  <cp:lastModifiedBy>Administrator</cp:lastModifiedBy>
  <cp:revision>10</cp:revision>
  <dcterms:created xsi:type="dcterms:W3CDTF">2025-08-25T14:58:00Z</dcterms:created>
  <dcterms:modified xsi:type="dcterms:W3CDTF">2026-05-07T08:48:00Z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1B0A6BB9337C496D89D6DAA5AA4D1E90_11</vt:lpwstr>
  </property>
  <property fmtid="{D5CDD505-2E9C-101B-9397-08002B2CF9AE}" pid="4" name="KSOTemplateDocerSaveRecord">
    <vt:lpwstr>eyJoZGlkIjoiZTJlOGZiZWM4ZDZlOWNjZDVlOWMwMGRhYjY3YWUzZmYiLCJ1c2VySWQiOiIxNjgyMTk3Mzc2In0=</vt:lpwstr>
  </property>
</Properties>
</file>