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EB9" w:rsidRDefault="004803ED">
      <w:pPr>
        <w:jc w:val="center"/>
        <w:rPr>
          <w:color w:val="000000" w:themeColor="text1"/>
        </w:rPr>
      </w:pPr>
      <w:r>
        <w:rPr>
          <w:rFonts w:asciiTheme="majorEastAsia" w:eastAsiaTheme="majorEastAsia" w:hAnsiTheme="majorEastAsia" w:cstheme="majorEastAsia" w:hint="eastAsia"/>
          <w:b/>
          <w:color w:val="000000" w:themeColor="text1"/>
          <w:sz w:val="36"/>
          <w:szCs w:val="36"/>
        </w:rPr>
        <w:t>广东生态工程职业学院</w:t>
      </w:r>
      <w:r>
        <w:rPr>
          <w:rFonts w:asciiTheme="majorEastAsia" w:eastAsiaTheme="majorEastAsia" w:hAnsiTheme="majorEastAsia" w:cstheme="majorEastAsia" w:hint="eastAsia"/>
          <w:b/>
          <w:color w:val="000000" w:themeColor="text1"/>
          <w:sz w:val="36"/>
          <w:szCs w:val="36"/>
        </w:rPr>
        <w:t>林业技术专业群发酵罐系统</w:t>
      </w:r>
      <w:r>
        <w:rPr>
          <w:rFonts w:asciiTheme="majorEastAsia" w:eastAsiaTheme="majorEastAsia" w:hAnsiTheme="majorEastAsia" w:cstheme="majorEastAsia" w:hint="eastAsia"/>
          <w:b/>
          <w:color w:val="000000" w:themeColor="text1"/>
          <w:sz w:val="36"/>
          <w:szCs w:val="36"/>
        </w:rPr>
        <w:t>专用设备采购及安装服务项目需求书</w:t>
      </w:r>
    </w:p>
    <w:p w:rsidR="00622EB9" w:rsidRDefault="00622EB9">
      <w:pPr>
        <w:spacing w:line="360" w:lineRule="auto"/>
        <w:jc w:val="left"/>
        <w:rPr>
          <w:rFonts w:ascii="宋体" w:eastAsia="宋体" w:hAnsi="宋体" w:cs="宋体"/>
          <w:color w:val="000000" w:themeColor="text1"/>
          <w:sz w:val="28"/>
          <w:szCs w:val="28"/>
        </w:rPr>
      </w:pPr>
    </w:p>
    <w:p w:rsidR="00622EB9" w:rsidRDefault="004803ED">
      <w:pPr>
        <w:pStyle w:val="a8"/>
        <w:numPr>
          <w:ilvl w:val="0"/>
          <w:numId w:val="1"/>
        </w:numPr>
        <w:spacing w:line="360" w:lineRule="auto"/>
        <w:ind w:firstLine="562"/>
        <w:jc w:val="left"/>
        <w:rPr>
          <w:color w:val="000000" w:themeColor="text1"/>
          <w:sz w:val="28"/>
          <w:szCs w:val="28"/>
        </w:rPr>
      </w:pPr>
      <w:r>
        <w:rPr>
          <w:rFonts w:ascii="宋体" w:eastAsia="宋体" w:hAnsi="宋体" w:cs="宋体" w:hint="eastAsia"/>
          <w:b/>
          <w:bCs w:val="0"/>
          <w:color w:val="000000" w:themeColor="text1"/>
          <w:sz w:val="28"/>
          <w:szCs w:val="28"/>
        </w:rPr>
        <w:t>项目名称</w:t>
      </w:r>
      <w:r>
        <w:rPr>
          <w:rFonts w:ascii="宋体" w:eastAsia="宋体" w:hAnsi="宋体" w:cs="宋体" w:hint="eastAsia"/>
          <w:b/>
          <w:bCs w:val="0"/>
          <w:color w:val="000000" w:themeColor="text1"/>
          <w:sz w:val="28"/>
          <w:szCs w:val="28"/>
        </w:rPr>
        <w:t>:</w:t>
      </w:r>
      <w:r>
        <w:rPr>
          <w:rFonts w:asciiTheme="majorEastAsia" w:eastAsiaTheme="majorEastAsia" w:hAnsiTheme="majorEastAsia" w:cstheme="majorEastAsia" w:hint="eastAsia"/>
          <w:bCs w:val="0"/>
          <w:color w:val="000000" w:themeColor="text1"/>
          <w:sz w:val="28"/>
          <w:szCs w:val="28"/>
        </w:rPr>
        <w:t>广东生态工程职业学院</w:t>
      </w:r>
      <w:r>
        <w:rPr>
          <w:rFonts w:asciiTheme="majorEastAsia" w:eastAsiaTheme="majorEastAsia" w:hAnsiTheme="majorEastAsia" w:cstheme="majorEastAsia" w:hint="eastAsia"/>
          <w:bCs w:val="0"/>
          <w:color w:val="000000" w:themeColor="text1"/>
          <w:sz w:val="28"/>
          <w:szCs w:val="28"/>
        </w:rPr>
        <w:t>林业技术专业群发酵罐系统</w:t>
      </w:r>
      <w:r>
        <w:rPr>
          <w:rFonts w:asciiTheme="majorEastAsia" w:eastAsiaTheme="majorEastAsia" w:hAnsiTheme="majorEastAsia" w:cstheme="majorEastAsia" w:hint="eastAsia"/>
          <w:bCs w:val="0"/>
          <w:color w:val="000000" w:themeColor="text1"/>
          <w:sz w:val="28"/>
          <w:szCs w:val="28"/>
        </w:rPr>
        <w:t>专用设备采购及安装服务项目</w:t>
      </w:r>
    </w:p>
    <w:p w:rsidR="00622EB9" w:rsidRDefault="004803ED">
      <w:pPr>
        <w:pStyle w:val="a8"/>
        <w:numPr>
          <w:ilvl w:val="0"/>
          <w:numId w:val="1"/>
        </w:numPr>
        <w:spacing w:line="360" w:lineRule="auto"/>
        <w:ind w:firstLine="562"/>
        <w:jc w:val="left"/>
        <w:rPr>
          <w:color w:val="000000" w:themeColor="text1"/>
          <w:sz w:val="28"/>
          <w:szCs w:val="28"/>
        </w:rPr>
      </w:pPr>
      <w:r>
        <w:rPr>
          <w:rFonts w:ascii="宋体" w:eastAsia="宋体" w:hAnsi="宋体" w:cs="宋体" w:hint="eastAsia"/>
          <w:b/>
          <w:bCs w:val="0"/>
          <w:color w:val="000000" w:themeColor="text1"/>
          <w:sz w:val="28"/>
          <w:szCs w:val="28"/>
        </w:rPr>
        <w:t>项目预算：</w:t>
      </w:r>
      <w:r>
        <w:rPr>
          <w:rFonts w:ascii="宋体" w:eastAsia="宋体" w:hAnsi="宋体" w:cs="宋体" w:hint="eastAsia"/>
          <w:color w:val="000000" w:themeColor="text1"/>
          <w:sz w:val="28"/>
          <w:szCs w:val="28"/>
        </w:rPr>
        <w:t>50000</w:t>
      </w:r>
      <w:r>
        <w:rPr>
          <w:rFonts w:ascii="宋体" w:eastAsia="宋体" w:hAnsi="宋体" w:cs="宋体" w:hint="eastAsia"/>
          <w:color w:val="000000" w:themeColor="text1"/>
          <w:sz w:val="28"/>
          <w:szCs w:val="28"/>
        </w:rPr>
        <w:t>.00</w:t>
      </w:r>
      <w:r>
        <w:rPr>
          <w:rFonts w:ascii="宋体" w:eastAsia="宋体" w:hAnsi="宋体" w:cs="宋体" w:hint="eastAsia"/>
          <w:color w:val="000000" w:themeColor="text1"/>
          <w:sz w:val="28"/>
          <w:szCs w:val="28"/>
        </w:rPr>
        <w:t>元</w:t>
      </w:r>
    </w:p>
    <w:p w:rsidR="00622EB9" w:rsidRDefault="004803ED" w:rsidP="004803ED">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622EB9" w:rsidRDefault="004803ED" w:rsidP="004803E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22EB9" w:rsidRDefault="004803ED" w:rsidP="004803E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22EB9" w:rsidRDefault="004803ED">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22EB9" w:rsidRDefault="004803E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22EB9" w:rsidRDefault="004803E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22EB9" w:rsidRDefault="004803E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22EB9" w:rsidRDefault="004803E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22EB9" w:rsidRDefault="004803E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22EB9" w:rsidRDefault="004803ED">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22EB9" w:rsidRDefault="004803ED">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22EB9" w:rsidRDefault="004803ED">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报价供应商提供的设备必须是厂商原装、全新的产品，报</w:t>
      </w:r>
      <w:r>
        <w:rPr>
          <w:rFonts w:ascii="宋体" w:hAnsi="宋体" w:cs="宋体" w:hint="eastAsia"/>
          <w:sz w:val="28"/>
          <w:szCs w:val="28"/>
        </w:rPr>
        <w:lastRenderedPageBreak/>
        <w:t>价时密封提交，否则视为无效报价。</w:t>
      </w:r>
    </w:p>
    <w:p w:rsidR="00622EB9" w:rsidRDefault="004803ED">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622EB9" w:rsidRDefault="004803ED">
      <w:pPr>
        <w:numPr>
          <w:ilvl w:val="0"/>
          <w:numId w:val="2"/>
        </w:numPr>
        <w:spacing w:line="360" w:lineRule="auto"/>
        <w:rPr>
          <w:rFonts w:ascii="宋体" w:hAnsi="宋体" w:cs="宋体"/>
          <w:color w:val="000000" w:themeColor="text1"/>
          <w:sz w:val="28"/>
          <w:szCs w:val="28"/>
        </w:rPr>
      </w:pPr>
      <w:r>
        <w:rPr>
          <w:rFonts w:asciiTheme="minorEastAsia" w:hAnsiTheme="minorEastAsia" w:cstheme="minorEastAsia" w:hint="eastAsia"/>
          <w:color w:val="000000" w:themeColor="text1"/>
          <w:sz w:val="28"/>
          <w:szCs w:val="28"/>
        </w:rPr>
        <w:t>报价供应商截止</w:t>
      </w:r>
      <w:r>
        <w:rPr>
          <w:rFonts w:asciiTheme="minorEastAsia" w:hAnsiTheme="minorEastAsia" w:cstheme="minorEastAsia" w:hint="eastAsia"/>
          <w:color w:val="000000" w:themeColor="text1"/>
          <w:sz w:val="28"/>
          <w:szCs w:val="28"/>
        </w:rPr>
        <w:t>递交报价文件的时间为</w:t>
      </w:r>
      <w:r w:rsidRPr="004803ED">
        <w:rPr>
          <w:rFonts w:asciiTheme="minorEastAsia" w:hAnsiTheme="minorEastAsia" w:cstheme="minorEastAsia" w:hint="eastAsia"/>
          <w:color w:val="000000" w:themeColor="text1"/>
          <w:sz w:val="28"/>
          <w:szCs w:val="28"/>
        </w:rPr>
        <w:t>202</w:t>
      </w:r>
      <w:r w:rsidRPr="004803ED">
        <w:rPr>
          <w:rFonts w:asciiTheme="minorEastAsia" w:hAnsiTheme="minorEastAsia" w:cstheme="minorEastAsia" w:hint="eastAsia"/>
          <w:color w:val="000000" w:themeColor="text1"/>
          <w:sz w:val="28"/>
          <w:szCs w:val="28"/>
        </w:rPr>
        <w:t>6</w:t>
      </w:r>
      <w:r w:rsidRPr="004803ED">
        <w:rPr>
          <w:rFonts w:asciiTheme="minorEastAsia" w:hAnsiTheme="minorEastAsia" w:cstheme="minorEastAsia" w:hint="eastAsia"/>
          <w:color w:val="000000" w:themeColor="text1"/>
          <w:sz w:val="28"/>
          <w:szCs w:val="28"/>
        </w:rPr>
        <w:t>年9</w:t>
      </w:r>
      <w:r w:rsidRPr="004803ED">
        <w:rPr>
          <w:rFonts w:asciiTheme="minorEastAsia" w:hAnsiTheme="minorEastAsia" w:cstheme="minorEastAsia" w:hint="eastAsia"/>
          <w:color w:val="000000" w:themeColor="text1"/>
          <w:sz w:val="28"/>
          <w:szCs w:val="28"/>
        </w:rPr>
        <w:t>月11</w:t>
      </w:r>
      <w:r w:rsidRPr="004803ED">
        <w:rPr>
          <w:rFonts w:asciiTheme="minorEastAsia" w:hAnsiTheme="minorEastAsia" w:cstheme="minorEastAsia" w:hint="eastAsia"/>
          <w:color w:val="000000" w:themeColor="text1"/>
          <w:sz w:val="28"/>
          <w:szCs w:val="28"/>
        </w:rPr>
        <w:t>日下午</w:t>
      </w:r>
      <w:r w:rsidRPr="004803ED">
        <w:rPr>
          <w:rFonts w:asciiTheme="minorEastAsia" w:hAnsiTheme="minorEastAsia" w:cstheme="minorEastAsia" w:hint="eastAsia"/>
          <w:color w:val="000000" w:themeColor="text1"/>
          <w:sz w:val="28"/>
          <w:szCs w:val="28"/>
        </w:rPr>
        <w:t>3</w:t>
      </w:r>
      <w:r w:rsidRPr="004803ED">
        <w:rPr>
          <w:rFonts w:asciiTheme="minorEastAsia" w:hAnsiTheme="minorEastAsia" w:cstheme="minorEastAsia" w:hint="eastAsia"/>
          <w:color w:val="000000" w:themeColor="text1"/>
          <w:sz w:val="28"/>
          <w:szCs w:val="28"/>
        </w:rPr>
        <w:t>点</w:t>
      </w:r>
      <w:r>
        <w:rPr>
          <w:rFonts w:asciiTheme="minorEastAsia" w:hAnsiTheme="minorEastAsia" w:cstheme="minorEastAsia" w:hint="eastAsia"/>
          <w:color w:val="000000" w:themeColor="text1"/>
          <w:sz w:val="28"/>
          <w:szCs w:val="28"/>
        </w:rPr>
        <w:t>，报价文件必须密封，否则一律拒收。报价供应商可快递寄送（必须用顺丰</w:t>
      </w:r>
      <w:r>
        <w:rPr>
          <w:rFonts w:ascii="宋体" w:hAnsi="宋体" w:cs="宋体" w:hint="eastAsia"/>
          <w:color w:val="000000" w:themeColor="text1"/>
          <w:sz w:val="28"/>
          <w:szCs w:val="28"/>
        </w:rPr>
        <w:t>快递</w:t>
      </w:r>
      <w:r>
        <w:rPr>
          <w:rFonts w:asciiTheme="minorEastAsia" w:hAnsiTheme="minorEastAsia" w:cstheme="minorEastAsia" w:hint="eastAsia"/>
          <w:color w:val="000000" w:themeColor="text1"/>
          <w:sz w:val="28"/>
          <w:szCs w:val="28"/>
        </w:rPr>
        <w:t>）或现场递交，快递到付拒收。</w:t>
      </w:r>
    </w:p>
    <w:p w:rsidR="00622EB9" w:rsidRPr="004803ED" w:rsidRDefault="004803ED" w:rsidP="004803ED">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r w:rsidRPr="009773E2">
        <w:rPr>
          <w:rFonts w:asciiTheme="minorEastAsia" w:hAnsiTheme="minorEastAsia" w:cstheme="minorEastAsia" w:hint="eastAsia"/>
          <w:color w:val="000000" w:themeColor="text1"/>
          <w:sz w:val="28"/>
          <w:szCs w:val="28"/>
        </w:rPr>
        <w:t>项目需求咨询方面可联系</w:t>
      </w:r>
      <w:r>
        <w:rPr>
          <w:rFonts w:asciiTheme="minorEastAsia" w:hAnsiTheme="minorEastAsia" w:cstheme="minorEastAsia" w:hint="eastAsia"/>
          <w:color w:val="000000" w:themeColor="text1"/>
          <w:sz w:val="28"/>
          <w:szCs w:val="28"/>
        </w:rPr>
        <w:t>李</w:t>
      </w:r>
      <w:r w:rsidRPr="009773E2">
        <w:rPr>
          <w:rFonts w:asciiTheme="minorEastAsia" w:hAnsiTheme="minorEastAsia" w:cstheme="minorEastAsia" w:hint="eastAsia"/>
          <w:color w:val="000000" w:themeColor="text1"/>
          <w:sz w:val="28"/>
          <w:szCs w:val="28"/>
        </w:rPr>
        <w:t>老师，联系方式：</w:t>
      </w:r>
      <w:r>
        <w:rPr>
          <w:rFonts w:asciiTheme="minorEastAsia" w:hAnsiTheme="minorEastAsia" w:cstheme="minorEastAsia" w:hint="eastAsia"/>
          <w:color w:val="000000" w:themeColor="text1"/>
          <w:sz w:val="28"/>
          <w:szCs w:val="28"/>
        </w:rPr>
        <w:t>18312405526。</w:t>
      </w:r>
    </w:p>
    <w:p w:rsidR="00622EB9" w:rsidRDefault="004803ED">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622EB9" w:rsidRDefault="004803ED" w:rsidP="004803E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tbl>
      <w:tblPr>
        <w:tblW w:w="9664" w:type="dxa"/>
        <w:jc w:val="center"/>
        <w:tblLook w:val="04A0"/>
      </w:tblPr>
      <w:tblGrid>
        <w:gridCol w:w="600"/>
        <w:gridCol w:w="1072"/>
        <w:gridCol w:w="708"/>
        <w:gridCol w:w="1266"/>
        <w:gridCol w:w="4486"/>
        <w:gridCol w:w="766"/>
        <w:gridCol w:w="766"/>
      </w:tblGrid>
      <w:tr w:rsidR="00622EB9">
        <w:trPr>
          <w:trHeight w:val="441"/>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序号</w:t>
            </w:r>
          </w:p>
        </w:tc>
        <w:tc>
          <w:tcPr>
            <w:tcW w:w="1072"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产品名称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品牌</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型号</w:t>
            </w:r>
          </w:p>
        </w:tc>
        <w:tc>
          <w:tcPr>
            <w:tcW w:w="4872" w:type="dxa"/>
            <w:tcBorders>
              <w:top w:val="single" w:sz="4" w:space="0" w:color="auto"/>
              <w:left w:val="nil"/>
              <w:bottom w:val="single" w:sz="4" w:space="0" w:color="auto"/>
              <w:right w:val="single" w:sz="4" w:space="0" w:color="auto"/>
            </w:tcBorders>
            <w:shd w:val="clear" w:color="auto" w:fill="auto"/>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参数</w:t>
            </w:r>
          </w:p>
        </w:tc>
        <w:tc>
          <w:tcPr>
            <w:tcW w:w="766"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数量</w:t>
            </w:r>
          </w:p>
        </w:tc>
        <w:tc>
          <w:tcPr>
            <w:tcW w:w="766"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单位</w:t>
            </w:r>
          </w:p>
        </w:tc>
      </w:tr>
      <w:tr w:rsidR="00622EB9">
        <w:trPr>
          <w:trHeight w:val="2340"/>
          <w:jc w:val="center"/>
        </w:trPr>
        <w:tc>
          <w:tcPr>
            <w:tcW w:w="600" w:type="dxa"/>
            <w:tcBorders>
              <w:top w:val="nil"/>
              <w:left w:val="single" w:sz="4" w:space="0" w:color="auto"/>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1</w:t>
            </w:r>
          </w:p>
        </w:tc>
        <w:tc>
          <w:tcPr>
            <w:tcW w:w="1072" w:type="dxa"/>
            <w:tcBorders>
              <w:top w:val="nil"/>
              <w:left w:val="nil"/>
              <w:bottom w:val="single" w:sz="4" w:space="0" w:color="auto"/>
              <w:right w:val="single" w:sz="4" w:space="0" w:color="auto"/>
            </w:tcBorders>
            <w:shd w:val="clear" w:color="auto" w:fill="auto"/>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szCs w:val="21"/>
              </w:rPr>
              <w:t>发酵罐</w:t>
            </w:r>
          </w:p>
        </w:tc>
        <w:tc>
          <w:tcPr>
            <w:tcW w:w="708"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北京满仓</w:t>
            </w:r>
          </w:p>
        </w:tc>
        <w:tc>
          <w:tcPr>
            <w:tcW w:w="880"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kern w:val="0"/>
                <w:szCs w:val="21"/>
              </w:rPr>
              <w:t>MC-JGF</w:t>
            </w:r>
            <w:r>
              <w:rPr>
                <w:rFonts w:ascii="宋体" w:eastAsia="宋体" w:hAnsi="宋体" w:cs="宋体" w:hint="eastAsia"/>
                <w:kern w:val="0"/>
                <w:szCs w:val="21"/>
              </w:rPr>
              <w:t>P</w:t>
            </w:r>
            <w:r>
              <w:rPr>
                <w:rFonts w:ascii="宋体" w:eastAsia="宋体" w:hAnsi="宋体" w:cs="宋体" w:hint="eastAsia"/>
                <w:kern w:val="0"/>
                <w:szCs w:val="21"/>
              </w:rPr>
              <w:t>-5L</w:t>
            </w:r>
          </w:p>
        </w:tc>
        <w:tc>
          <w:tcPr>
            <w:tcW w:w="4872" w:type="dxa"/>
            <w:tcBorders>
              <w:top w:val="nil"/>
              <w:left w:val="nil"/>
              <w:bottom w:val="single" w:sz="4" w:space="0" w:color="auto"/>
              <w:right w:val="single" w:sz="4" w:space="0" w:color="auto"/>
            </w:tcBorders>
            <w:shd w:val="clear" w:color="auto" w:fill="auto"/>
            <w:vAlign w:val="center"/>
          </w:tcPr>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1</w:t>
            </w:r>
            <w:r>
              <w:rPr>
                <w:rFonts w:ascii="宋体" w:eastAsia="宋体" w:hAnsi="宋体" w:cs="宋体" w:hint="eastAsia"/>
                <w:kern w:val="0"/>
                <w:szCs w:val="21"/>
              </w:rPr>
              <w:t>、发酵罐罐体部分</w:t>
            </w:r>
            <w:r>
              <w:rPr>
                <w:rFonts w:ascii="宋体" w:eastAsia="宋体" w:hAnsi="宋体" w:cs="宋体" w:hint="eastAsia"/>
                <w:kern w:val="0"/>
                <w:szCs w:val="21"/>
              </w:rPr>
              <w:br/>
            </w:r>
            <w:r>
              <w:rPr>
                <w:rFonts w:ascii="宋体" w:eastAsia="宋体" w:hAnsi="宋体" w:cs="宋体" w:hint="eastAsia"/>
                <w:kern w:val="0"/>
                <w:szCs w:val="21"/>
              </w:rPr>
              <w:t>容积</w:t>
            </w:r>
            <w:r>
              <w:rPr>
                <w:rFonts w:ascii="宋体" w:eastAsia="宋体" w:hAnsi="宋体" w:cs="宋体" w:hint="eastAsia"/>
                <w:kern w:val="0"/>
                <w:szCs w:val="21"/>
              </w:rPr>
              <w:t>5L</w:t>
            </w:r>
            <w:r>
              <w:rPr>
                <w:rFonts w:ascii="宋体" w:eastAsia="宋体" w:hAnsi="宋体" w:cs="宋体" w:hint="eastAsia"/>
                <w:kern w:val="0"/>
                <w:szCs w:val="21"/>
              </w:rPr>
              <w:t>，离位灭菌，工作压力</w:t>
            </w:r>
            <w:r>
              <w:rPr>
                <w:rFonts w:ascii="宋体" w:eastAsia="宋体" w:hAnsi="宋体" w:cs="宋体" w:hint="eastAsia"/>
                <w:kern w:val="0"/>
                <w:szCs w:val="21"/>
              </w:rPr>
              <w:t>0.1Mpa</w:t>
            </w:r>
            <w:r>
              <w:rPr>
                <w:rFonts w:ascii="宋体" w:eastAsia="宋体" w:hAnsi="宋体" w:cs="宋体" w:hint="eastAsia"/>
                <w:kern w:val="0"/>
                <w:szCs w:val="21"/>
              </w:rPr>
              <w:t>；主体材质高硼硅玻璃与</w:t>
            </w:r>
            <w:r>
              <w:rPr>
                <w:rFonts w:ascii="宋体" w:eastAsia="宋体" w:hAnsi="宋体" w:cs="宋体" w:hint="eastAsia"/>
                <w:kern w:val="0"/>
                <w:szCs w:val="21"/>
              </w:rPr>
              <w:t>316L</w:t>
            </w:r>
            <w:r>
              <w:rPr>
                <w:rFonts w:ascii="宋体" w:eastAsia="宋体" w:hAnsi="宋体" w:cs="宋体" w:hint="eastAsia"/>
                <w:kern w:val="0"/>
                <w:szCs w:val="21"/>
              </w:rPr>
              <w:t>不锈钢结合体；带发酵罐专用取样、放料阀，设有进气口、排气口、温度探头口、</w:t>
            </w:r>
            <w:r>
              <w:rPr>
                <w:rFonts w:ascii="宋体" w:eastAsia="宋体" w:hAnsi="宋体" w:cs="宋体" w:hint="eastAsia"/>
                <w:kern w:val="0"/>
                <w:szCs w:val="21"/>
              </w:rPr>
              <w:t>pH</w:t>
            </w:r>
            <w:r>
              <w:rPr>
                <w:rFonts w:ascii="宋体" w:eastAsia="宋体" w:hAnsi="宋体" w:cs="宋体" w:hint="eastAsia"/>
                <w:kern w:val="0"/>
                <w:szCs w:val="21"/>
              </w:rPr>
              <w:t>探头口、</w:t>
            </w:r>
            <w:r>
              <w:rPr>
                <w:rFonts w:ascii="宋体" w:eastAsia="宋体" w:hAnsi="宋体" w:cs="宋体" w:hint="eastAsia"/>
                <w:kern w:val="0"/>
                <w:szCs w:val="21"/>
              </w:rPr>
              <w:t>DO</w:t>
            </w:r>
            <w:r>
              <w:rPr>
                <w:rFonts w:ascii="宋体" w:eastAsia="宋体" w:hAnsi="宋体" w:cs="宋体" w:hint="eastAsia"/>
                <w:kern w:val="0"/>
                <w:szCs w:val="21"/>
              </w:rPr>
              <w:t>探头口、消泡接口、移种口、补料口等标准接口。</w:t>
            </w:r>
          </w:p>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hint="eastAsia"/>
                <w:kern w:val="0"/>
                <w:szCs w:val="21"/>
              </w:rPr>
              <w:t>、进气过滤系统</w:t>
            </w:r>
          </w:p>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采用深层通气，通气量最大</w:t>
            </w:r>
            <w:r>
              <w:rPr>
                <w:rFonts w:ascii="宋体" w:eastAsia="宋体" w:hAnsi="宋体" w:cs="宋体" w:hint="eastAsia"/>
                <w:kern w:val="0"/>
                <w:szCs w:val="21"/>
              </w:rPr>
              <w:t>1</w:t>
            </w:r>
            <w:r>
              <w:rPr>
                <w:rFonts w:ascii="宋体" w:eastAsia="宋体" w:hAnsi="宋体" w:cs="宋体" w:hint="eastAsia"/>
                <w:kern w:val="0"/>
                <w:szCs w:val="21"/>
              </w:rPr>
              <w:t>：</w:t>
            </w:r>
            <w:r>
              <w:rPr>
                <w:rFonts w:ascii="宋体" w:eastAsia="宋体" w:hAnsi="宋体" w:cs="宋体" w:hint="eastAsia"/>
                <w:kern w:val="0"/>
                <w:szCs w:val="21"/>
              </w:rPr>
              <w:t>1.5VVM</w:t>
            </w:r>
            <w:r>
              <w:rPr>
                <w:rFonts w:ascii="宋体" w:eastAsia="宋体" w:hAnsi="宋体" w:cs="宋体" w:hint="eastAsia"/>
                <w:kern w:val="0"/>
                <w:szCs w:val="21"/>
              </w:rPr>
              <w:t>；精度</w:t>
            </w:r>
            <w:r>
              <w:rPr>
                <w:rFonts w:ascii="宋体" w:eastAsia="宋体" w:hAnsi="宋体" w:cs="宋体" w:hint="eastAsia"/>
                <w:kern w:val="0"/>
                <w:szCs w:val="21"/>
              </w:rPr>
              <w:t>0.2</w:t>
            </w:r>
            <w:r>
              <w:rPr>
                <w:rFonts w:ascii="宋体" w:eastAsia="宋体" w:hAnsi="宋体" w:cs="宋体" w:hint="eastAsia"/>
                <w:kern w:val="0"/>
                <w:szCs w:val="21"/>
              </w:rPr>
              <w:t>μ</w:t>
            </w:r>
            <w:r>
              <w:rPr>
                <w:rFonts w:ascii="宋体" w:eastAsia="宋体" w:hAnsi="宋体" w:cs="宋体" w:hint="eastAsia"/>
                <w:kern w:val="0"/>
                <w:szCs w:val="21"/>
              </w:rPr>
              <w:t>m</w:t>
            </w:r>
            <w:r>
              <w:rPr>
                <w:rFonts w:ascii="宋体" w:eastAsia="宋体" w:hAnsi="宋体" w:cs="宋体" w:hint="eastAsia"/>
                <w:kern w:val="0"/>
                <w:szCs w:val="21"/>
              </w:rPr>
              <w:t>赛多利斯除菌过滤器，可独立灭菌</w:t>
            </w:r>
          </w:p>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、温度控制系统：控制范围：冷媒</w:t>
            </w:r>
            <w:r>
              <w:rPr>
                <w:rFonts w:ascii="宋体" w:eastAsia="宋体" w:hAnsi="宋体" w:cs="宋体" w:hint="eastAsia"/>
                <w:kern w:val="0"/>
                <w:szCs w:val="21"/>
              </w:rPr>
              <w:t>+5</w:t>
            </w:r>
            <w:r>
              <w:rPr>
                <w:rFonts w:ascii="宋体" w:eastAsia="宋体" w:hAnsi="宋体" w:cs="宋体" w:hint="eastAsia"/>
                <w:kern w:val="0"/>
                <w:szCs w:val="21"/>
              </w:rPr>
              <w:t>℃</w:t>
            </w:r>
            <w:r>
              <w:rPr>
                <w:rFonts w:ascii="宋体" w:eastAsia="宋体" w:hAnsi="宋体" w:cs="宋体" w:hint="eastAsia"/>
                <w:kern w:val="0"/>
                <w:szCs w:val="21"/>
              </w:rPr>
              <w:t>~ 65</w:t>
            </w:r>
            <w:r>
              <w:rPr>
                <w:rFonts w:ascii="宋体" w:eastAsia="宋体" w:hAnsi="宋体" w:cs="宋体" w:hint="eastAsia"/>
                <w:kern w:val="0"/>
                <w:szCs w:val="21"/>
              </w:rPr>
              <w:t>℃±</w:t>
            </w:r>
            <w:r>
              <w:rPr>
                <w:rFonts w:ascii="宋体" w:eastAsia="宋体" w:hAnsi="宋体" w:cs="宋体" w:hint="eastAsia"/>
                <w:kern w:val="0"/>
                <w:szCs w:val="21"/>
              </w:rPr>
              <w:t>0.2</w:t>
            </w:r>
            <w:r>
              <w:rPr>
                <w:rFonts w:ascii="宋体" w:eastAsia="宋体" w:hAnsi="宋体" w:cs="宋体" w:hint="eastAsia"/>
                <w:kern w:val="0"/>
                <w:szCs w:val="21"/>
              </w:rPr>
              <w:t>℃，智能底部夹套水浴控温。</w:t>
            </w:r>
            <w:r>
              <w:rPr>
                <w:rFonts w:ascii="宋体" w:eastAsia="宋体" w:hAnsi="宋体" w:cs="宋体" w:hint="eastAsia"/>
                <w:kern w:val="0"/>
                <w:szCs w:val="21"/>
              </w:rPr>
              <w:br/>
            </w:r>
            <w:r>
              <w:rPr>
                <w:rFonts w:ascii="宋体" w:eastAsia="宋体" w:hAnsi="宋体" w:cs="宋体" w:hint="eastAsia"/>
                <w:kern w:val="0"/>
                <w:szCs w:val="21"/>
              </w:rPr>
              <w:t>4</w:t>
            </w:r>
            <w:r>
              <w:rPr>
                <w:rFonts w:ascii="宋体" w:eastAsia="宋体" w:hAnsi="宋体" w:cs="宋体" w:hint="eastAsia"/>
                <w:kern w:val="0"/>
                <w:szCs w:val="21"/>
              </w:rPr>
              <w:t>、</w:t>
            </w:r>
            <w:r>
              <w:rPr>
                <w:rFonts w:ascii="宋体" w:eastAsia="宋体" w:hAnsi="宋体" w:cs="宋体" w:hint="eastAsia"/>
                <w:kern w:val="0"/>
                <w:szCs w:val="21"/>
              </w:rPr>
              <w:t>PH</w:t>
            </w:r>
            <w:r>
              <w:rPr>
                <w:rFonts w:ascii="宋体" w:eastAsia="宋体" w:hAnsi="宋体" w:cs="宋体" w:hint="eastAsia"/>
                <w:kern w:val="0"/>
                <w:szCs w:val="21"/>
              </w:rPr>
              <w:t>在线检测控制系统：控制范围：</w:t>
            </w:r>
            <w:r>
              <w:rPr>
                <w:rFonts w:ascii="宋体" w:eastAsia="宋体" w:hAnsi="宋体" w:cs="宋体" w:hint="eastAsia"/>
                <w:kern w:val="0"/>
                <w:szCs w:val="21"/>
              </w:rPr>
              <w:t>2</w:t>
            </w:r>
            <w:r>
              <w:rPr>
                <w:rFonts w:ascii="宋体" w:eastAsia="宋体" w:hAnsi="宋体" w:cs="宋体" w:hint="eastAsia"/>
                <w:kern w:val="0"/>
                <w:szCs w:val="21"/>
              </w:rPr>
              <w:t>～</w:t>
            </w:r>
            <w:r>
              <w:rPr>
                <w:rFonts w:ascii="宋体" w:eastAsia="宋体" w:hAnsi="宋体" w:cs="宋体" w:hint="eastAsia"/>
                <w:kern w:val="0"/>
                <w:szCs w:val="21"/>
              </w:rPr>
              <w:t>12PH</w:t>
            </w:r>
            <w:r>
              <w:rPr>
                <w:rFonts w:ascii="宋体" w:eastAsia="宋体" w:hAnsi="宋体" w:cs="宋体" w:hint="eastAsia"/>
                <w:kern w:val="0"/>
                <w:szCs w:val="21"/>
              </w:rPr>
              <w:t>，控制精度：±</w:t>
            </w:r>
            <w:r>
              <w:rPr>
                <w:rFonts w:ascii="宋体" w:eastAsia="宋体" w:hAnsi="宋体" w:cs="宋体" w:hint="eastAsia"/>
                <w:kern w:val="0"/>
                <w:szCs w:val="21"/>
              </w:rPr>
              <w:t>0.02PH</w:t>
            </w:r>
            <w:r>
              <w:rPr>
                <w:rFonts w:ascii="宋体" w:eastAsia="宋体" w:hAnsi="宋体" w:cs="宋体" w:hint="eastAsia"/>
                <w:kern w:val="0"/>
                <w:szCs w:val="21"/>
              </w:rPr>
              <w:t>；玻璃凝胶</w:t>
            </w:r>
            <w:r>
              <w:rPr>
                <w:rFonts w:ascii="宋体" w:eastAsia="宋体" w:hAnsi="宋体" w:cs="宋体" w:hint="eastAsia"/>
                <w:kern w:val="0"/>
                <w:szCs w:val="21"/>
              </w:rPr>
              <w:t>pH</w:t>
            </w:r>
            <w:r>
              <w:rPr>
                <w:rFonts w:ascii="宋体" w:eastAsia="宋体" w:hAnsi="宋体" w:cs="宋体" w:hint="eastAsia"/>
                <w:kern w:val="0"/>
                <w:szCs w:val="21"/>
              </w:rPr>
              <w:t>电极和导线，可高温在位灭菌，</w:t>
            </w:r>
            <w:r>
              <w:rPr>
                <w:rFonts w:ascii="宋体" w:eastAsia="宋体" w:hAnsi="宋体" w:cs="宋体" w:hint="eastAsia"/>
                <w:kern w:val="0"/>
                <w:szCs w:val="21"/>
              </w:rPr>
              <w:t>121</w:t>
            </w:r>
            <w:r>
              <w:rPr>
                <w:rFonts w:ascii="宋体" w:eastAsia="宋体" w:hAnsi="宋体" w:cs="宋体" w:hint="eastAsia"/>
                <w:kern w:val="0"/>
                <w:szCs w:val="21"/>
              </w:rPr>
              <w:t>℃</w:t>
            </w:r>
            <w:r>
              <w:rPr>
                <w:rFonts w:ascii="宋体" w:eastAsia="宋体" w:hAnsi="宋体" w:cs="宋体" w:hint="eastAsia"/>
                <w:kern w:val="0"/>
                <w:szCs w:val="21"/>
              </w:rPr>
              <w:t xml:space="preserve">-30 </w:t>
            </w:r>
            <w:r>
              <w:rPr>
                <w:rFonts w:ascii="宋体" w:eastAsia="宋体" w:hAnsi="宋体" w:cs="宋体" w:hint="eastAsia"/>
                <w:kern w:val="0"/>
                <w:szCs w:val="21"/>
              </w:rPr>
              <w:t>分钟。四种控制模式，手动控制</w:t>
            </w:r>
            <w:r>
              <w:rPr>
                <w:rFonts w:ascii="宋体" w:eastAsia="宋体" w:hAnsi="宋体" w:cs="宋体" w:hint="eastAsia"/>
                <w:kern w:val="0"/>
                <w:szCs w:val="21"/>
              </w:rPr>
              <w:t>/</w:t>
            </w:r>
            <w:r>
              <w:rPr>
                <w:rFonts w:ascii="宋体" w:eastAsia="宋体" w:hAnsi="宋体" w:cs="宋体" w:hint="eastAsia"/>
                <w:kern w:val="0"/>
                <w:szCs w:val="21"/>
              </w:rPr>
              <w:t>实时自动控制</w:t>
            </w:r>
            <w:r>
              <w:rPr>
                <w:rFonts w:ascii="宋体" w:eastAsia="宋体" w:hAnsi="宋体" w:cs="宋体" w:hint="eastAsia"/>
                <w:kern w:val="0"/>
                <w:szCs w:val="21"/>
              </w:rPr>
              <w:t>/</w:t>
            </w:r>
            <w:r>
              <w:rPr>
                <w:rFonts w:ascii="宋体" w:eastAsia="宋体" w:hAnsi="宋体" w:cs="宋体" w:hint="eastAsia"/>
                <w:kern w:val="0"/>
                <w:szCs w:val="21"/>
              </w:rPr>
              <w:t>联动控制</w:t>
            </w:r>
            <w:r>
              <w:rPr>
                <w:rFonts w:ascii="宋体" w:eastAsia="宋体" w:hAnsi="宋体" w:cs="宋体" w:hint="eastAsia"/>
                <w:kern w:val="0"/>
                <w:szCs w:val="21"/>
              </w:rPr>
              <w:t>/FT</w:t>
            </w:r>
            <w:r>
              <w:rPr>
                <w:rFonts w:ascii="宋体" w:eastAsia="宋体" w:hAnsi="宋体" w:cs="宋体" w:hint="eastAsia"/>
                <w:kern w:val="0"/>
                <w:szCs w:val="21"/>
              </w:rPr>
              <w:t>模式自动控制</w:t>
            </w:r>
            <w:r>
              <w:rPr>
                <w:rFonts w:ascii="宋体" w:eastAsia="宋体" w:hAnsi="宋体" w:cs="宋体" w:hint="eastAsia"/>
                <w:kern w:val="0"/>
                <w:szCs w:val="21"/>
              </w:rPr>
              <w:t>/</w:t>
            </w:r>
            <w:r>
              <w:rPr>
                <w:rFonts w:ascii="宋体" w:eastAsia="宋体" w:hAnsi="宋体" w:cs="宋体" w:hint="eastAsia"/>
                <w:kern w:val="0"/>
                <w:szCs w:val="21"/>
              </w:rPr>
              <w:t>，其中</w:t>
            </w:r>
            <w:r>
              <w:rPr>
                <w:rFonts w:ascii="宋体" w:eastAsia="宋体" w:hAnsi="宋体" w:cs="宋体" w:hint="eastAsia"/>
                <w:kern w:val="0"/>
                <w:szCs w:val="21"/>
              </w:rPr>
              <w:t>FT</w:t>
            </w:r>
            <w:r>
              <w:rPr>
                <w:rFonts w:ascii="宋体" w:eastAsia="宋体" w:hAnsi="宋体" w:cs="宋体" w:hint="eastAsia"/>
                <w:kern w:val="0"/>
                <w:szCs w:val="21"/>
              </w:rPr>
              <w:t>控制模式为厌氧发酵不可缺少控制模式。</w:t>
            </w:r>
            <w:r>
              <w:rPr>
                <w:rFonts w:ascii="宋体" w:eastAsia="宋体" w:hAnsi="宋体" w:cs="宋体" w:hint="eastAsia"/>
                <w:szCs w:val="21"/>
              </w:rPr>
              <w:t>HAMILITON</w:t>
            </w:r>
            <w:r>
              <w:rPr>
                <w:rFonts w:ascii="宋体" w:eastAsia="宋体" w:hAnsi="宋体" w:cs="宋体" w:hint="eastAsia"/>
                <w:szCs w:val="21"/>
              </w:rPr>
              <w:t xml:space="preserve"> </w:t>
            </w:r>
            <w:r>
              <w:rPr>
                <w:rFonts w:ascii="宋体" w:eastAsia="宋体" w:hAnsi="宋体" w:cs="宋体" w:hint="eastAsia"/>
                <w:kern w:val="0"/>
                <w:szCs w:val="21"/>
              </w:rPr>
              <w:t>PH</w:t>
            </w:r>
            <w:r>
              <w:rPr>
                <w:rFonts w:ascii="宋体" w:eastAsia="宋体" w:hAnsi="宋体" w:cs="宋体" w:hint="eastAsia"/>
                <w:kern w:val="0"/>
                <w:szCs w:val="21"/>
              </w:rPr>
              <w:t>电极</w:t>
            </w:r>
          </w:p>
          <w:p w:rsidR="00622EB9" w:rsidRDefault="004803ED">
            <w:pPr>
              <w:widowControl/>
              <w:jc w:val="left"/>
              <w:rPr>
                <w:rFonts w:ascii="宋体" w:eastAsia="宋体" w:hAnsi="宋体" w:cs="宋体"/>
                <w:szCs w:val="21"/>
              </w:rPr>
            </w:pPr>
            <w:r>
              <w:rPr>
                <w:rFonts w:ascii="宋体" w:eastAsia="宋体" w:hAnsi="宋体" w:cs="宋体" w:hint="eastAsia"/>
                <w:kern w:val="0"/>
                <w:szCs w:val="21"/>
              </w:rPr>
              <w:t>5</w:t>
            </w:r>
            <w:r>
              <w:rPr>
                <w:rFonts w:ascii="宋体" w:eastAsia="宋体" w:hAnsi="宋体" w:cs="宋体" w:hint="eastAsia"/>
                <w:kern w:val="0"/>
                <w:szCs w:val="21"/>
              </w:rPr>
              <w:t>、</w:t>
            </w:r>
            <w:r>
              <w:rPr>
                <w:rFonts w:ascii="宋体" w:eastAsia="宋体" w:hAnsi="宋体" w:cs="宋体" w:hint="eastAsia"/>
                <w:kern w:val="0"/>
                <w:szCs w:val="21"/>
              </w:rPr>
              <w:t>DO</w:t>
            </w:r>
            <w:r>
              <w:rPr>
                <w:rFonts w:ascii="宋体" w:eastAsia="宋体" w:hAnsi="宋体" w:cs="宋体" w:hint="eastAsia"/>
                <w:kern w:val="0"/>
                <w:szCs w:val="21"/>
              </w:rPr>
              <w:t>检测控制系统：</w:t>
            </w:r>
            <w:r>
              <w:rPr>
                <w:rFonts w:ascii="宋体" w:eastAsia="宋体" w:hAnsi="宋体" w:cs="宋体" w:hint="eastAsia"/>
                <w:szCs w:val="21"/>
              </w:rPr>
              <w:t>显示范围：</w:t>
            </w:r>
            <w:r>
              <w:rPr>
                <w:rFonts w:ascii="宋体" w:eastAsia="宋体" w:hAnsi="宋体" w:cs="宋体" w:hint="eastAsia"/>
                <w:szCs w:val="21"/>
              </w:rPr>
              <w:t>0-200%</w:t>
            </w:r>
            <w:r>
              <w:rPr>
                <w:rFonts w:ascii="宋体" w:eastAsia="宋体" w:hAnsi="宋体" w:cs="宋体" w:hint="eastAsia"/>
                <w:szCs w:val="21"/>
              </w:rPr>
              <w:t>；显示精度：±</w:t>
            </w:r>
            <w:r>
              <w:rPr>
                <w:rFonts w:ascii="宋体" w:eastAsia="宋体" w:hAnsi="宋体" w:cs="宋体" w:hint="eastAsia"/>
                <w:szCs w:val="21"/>
              </w:rPr>
              <w:t>0.1%</w:t>
            </w:r>
            <w:r>
              <w:rPr>
                <w:rFonts w:ascii="宋体" w:eastAsia="宋体" w:hAnsi="宋体" w:cs="宋体" w:hint="eastAsia"/>
                <w:szCs w:val="21"/>
              </w:rPr>
              <w:t>；溶解氧电极检测，可高温在位灭菌，</w:t>
            </w:r>
            <w:r>
              <w:rPr>
                <w:rFonts w:ascii="宋体" w:eastAsia="宋体" w:hAnsi="宋体" w:cs="宋体" w:hint="eastAsia"/>
                <w:szCs w:val="21"/>
              </w:rPr>
              <w:t>121</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分钟。可与转速关联；可与补料关联，可同时关联或者分开关联，使溶解氧参数的控制达到了很理想效果；控制范围：</w:t>
            </w:r>
            <w:r>
              <w:rPr>
                <w:rFonts w:ascii="宋体" w:eastAsia="宋体" w:hAnsi="宋体" w:cs="宋体" w:hint="eastAsia"/>
                <w:szCs w:val="21"/>
              </w:rPr>
              <w:t>0~100%</w:t>
            </w:r>
            <w:r>
              <w:rPr>
                <w:rFonts w:ascii="宋体" w:eastAsia="宋体" w:hAnsi="宋体" w:cs="宋体" w:hint="eastAsia"/>
                <w:szCs w:val="21"/>
              </w:rPr>
              <w:t>，</w:t>
            </w:r>
            <w:r>
              <w:rPr>
                <w:rFonts w:ascii="宋体" w:eastAsia="宋体" w:hAnsi="宋体" w:cs="宋体" w:hint="eastAsia"/>
                <w:szCs w:val="21"/>
              </w:rPr>
              <w:t>控制精度</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 xml:space="preserve">3%; </w:t>
            </w:r>
            <w:r>
              <w:rPr>
                <w:rFonts w:ascii="宋体" w:eastAsia="宋体" w:hAnsi="宋体" w:cs="宋体" w:hint="eastAsia"/>
                <w:szCs w:val="21"/>
              </w:rPr>
              <w:t>分辨率</w:t>
            </w:r>
            <w:r>
              <w:rPr>
                <w:rFonts w:ascii="宋体" w:eastAsia="宋体" w:hAnsi="宋体" w:cs="宋体" w:hint="eastAsia"/>
                <w:szCs w:val="21"/>
              </w:rPr>
              <w:t>:0.1%</w:t>
            </w:r>
            <w:r>
              <w:rPr>
                <w:rFonts w:ascii="宋体" w:eastAsia="宋体" w:hAnsi="宋体" w:cs="宋体" w:hint="eastAsia"/>
                <w:szCs w:val="21"/>
              </w:rPr>
              <w:t>；</w:t>
            </w:r>
            <w:r>
              <w:rPr>
                <w:rFonts w:ascii="宋体" w:eastAsia="宋体" w:hAnsi="宋体" w:cs="宋体" w:hint="eastAsia"/>
                <w:szCs w:val="21"/>
              </w:rPr>
              <w:lastRenderedPageBreak/>
              <w:t>HAMILITON</w:t>
            </w:r>
            <w:r>
              <w:rPr>
                <w:rFonts w:ascii="宋体" w:eastAsia="宋体" w:hAnsi="宋体" w:cs="宋体" w:hint="eastAsia"/>
                <w:szCs w:val="21"/>
              </w:rPr>
              <w:t xml:space="preserve"> </w:t>
            </w:r>
            <w:r>
              <w:rPr>
                <w:rFonts w:ascii="宋体" w:eastAsia="宋体" w:hAnsi="宋体" w:cs="宋体" w:hint="eastAsia"/>
                <w:kern w:val="0"/>
                <w:szCs w:val="21"/>
              </w:rPr>
              <w:t>DO</w:t>
            </w:r>
            <w:r>
              <w:rPr>
                <w:rFonts w:ascii="宋体" w:eastAsia="宋体" w:hAnsi="宋体" w:cs="宋体" w:hint="eastAsia"/>
                <w:kern w:val="0"/>
                <w:szCs w:val="21"/>
              </w:rPr>
              <w:t>电极</w:t>
            </w:r>
          </w:p>
          <w:p w:rsidR="00622EB9" w:rsidRDefault="004803ED">
            <w:pPr>
              <w:spacing w:before="60" w:line="380" w:lineRule="exact"/>
              <w:ind w:left="12"/>
              <w:rPr>
                <w:rFonts w:ascii="宋体" w:eastAsia="宋体" w:hAnsi="宋体" w:cs="宋体"/>
                <w:kern w:val="0"/>
                <w:szCs w:val="21"/>
              </w:rPr>
            </w:pPr>
            <w:r>
              <w:rPr>
                <w:rFonts w:ascii="宋体" w:eastAsia="宋体" w:hAnsi="宋体" w:cs="宋体" w:hint="eastAsia"/>
                <w:kern w:val="0"/>
                <w:szCs w:val="21"/>
              </w:rPr>
              <w:t>6</w:t>
            </w:r>
            <w:r>
              <w:rPr>
                <w:rFonts w:ascii="宋体" w:eastAsia="宋体" w:hAnsi="宋体" w:cs="宋体" w:hint="eastAsia"/>
                <w:kern w:val="0"/>
                <w:szCs w:val="21"/>
              </w:rPr>
              <w:t>、压力、流量控制系统：φ</w:t>
            </w:r>
            <w:r>
              <w:rPr>
                <w:rFonts w:ascii="宋体" w:eastAsia="宋体" w:hAnsi="宋体" w:cs="宋体" w:hint="eastAsia"/>
                <w:kern w:val="0"/>
                <w:szCs w:val="21"/>
              </w:rPr>
              <w:t>60</w:t>
            </w:r>
            <w:r>
              <w:rPr>
                <w:rFonts w:ascii="宋体" w:eastAsia="宋体" w:hAnsi="宋体" w:cs="宋体" w:hint="eastAsia"/>
                <w:kern w:val="0"/>
                <w:szCs w:val="21"/>
              </w:rPr>
              <w:t>不锈钢压力表指示罐内压力，量程</w:t>
            </w:r>
            <w:r>
              <w:rPr>
                <w:rFonts w:ascii="宋体" w:eastAsia="宋体" w:hAnsi="宋体" w:cs="宋体" w:hint="eastAsia"/>
                <w:kern w:val="0"/>
                <w:szCs w:val="21"/>
              </w:rPr>
              <w:t>:0-0.4Mpa</w:t>
            </w:r>
            <w:r>
              <w:rPr>
                <w:rFonts w:ascii="宋体" w:eastAsia="宋体" w:hAnsi="宋体" w:cs="宋体" w:hint="eastAsia"/>
                <w:kern w:val="0"/>
                <w:szCs w:val="21"/>
              </w:rPr>
              <w:t>，璃转子流量计控制进气流量，通气量可调。</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7</w:t>
            </w:r>
            <w:r>
              <w:rPr>
                <w:rFonts w:ascii="宋体" w:eastAsia="宋体" w:hAnsi="宋体" w:cs="宋体" w:hint="eastAsia"/>
                <w:kern w:val="0"/>
                <w:szCs w:val="21"/>
              </w:rPr>
              <w:t>、补料系统</w:t>
            </w:r>
            <w:r>
              <w:rPr>
                <w:rFonts w:ascii="宋体" w:eastAsia="宋体" w:hAnsi="宋体" w:cs="宋体" w:hint="eastAsia"/>
                <w:kern w:val="0"/>
                <w:szCs w:val="21"/>
              </w:rPr>
              <w:t xml:space="preserve"> </w:t>
            </w:r>
            <w:r>
              <w:rPr>
                <w:rFonts w:ascii="宋体" w:eastAsia="宋体" w:hAnsi="宋体" w:cs="宋体" w:hint="eastAsia"/>
                <w:kern w:val="0"/>
                <w:szCs w:val="21"/>
              </w:rPr>
              <w:t>：自动流加物料，可分手动、自动、程序、联动四种控制模式，十段程序补料，联动模式下可与</w:t>
            </w:r>
            <w:r>
              <w:rPr>
                <w:rFonts w:ascii="宋体" w:eastAsia="宋体" w:hAnsi="宋体" w:cs="宋体" w:hint="eastAsia"/>
                <w:kern w:val="0"/>
                <w:szCs w:val="21"/>
              </w:rPr>
              <w:t>pH</w:t>
            </w:r>
            <w:r>
              <w:rPr>
                <w:rFonts w:ascii="宋体" w:eastAsia="宋体" w:hAnsi="宋体" w:cs="宋体" w:hint="eastAsia"/>
                <w:kern w:val="0"/>
                <w:szCs w:val="21"/>
              </w:rPr>
              <w:t>关联，可与</w:t>
            </w:r>
            <w:r>
              <w:rPr>
                <w:rFonts w:ascii="宋体" w:eastAsia="宋体" w:hAnsi="宋体" w:cs="宋体" w:hint="eastAsia"/>
                <w:kern w:val="0"/>
                <w:szCs w:val="21"/>
              </w:rPr>
              <w:t>DO</w:t>
            </w:r>
            <w:r>
              <w:rPr>
                <w:rFonts w:ascii="宋体" w:eastAsia="宋体" w:hAnsi="宋体" w:cs="宋体" w:hint="eastAsia"/>
                <w:kern w:val="0"/>
                <w:szCs w:val="21"/>
              </w:rPr>
              <w:t>关联</w:t>
            </w:r>
            <w:r>
              <w:rPr>
                <w:rFonts w:ascii="宋体" w:eastAsia="宋体" w:hAnsi="宋体" w:cs="宋体" w:hint="eastAsia"/>
                <w:kern w:val="0"/>
                <w:szCs w:val="21"/>
              </w:rPr>
              <w:br/>
              <w:t>8</w:t>
            </w:r>
            <w:r>
              <w:rPr>
                <w:rFonts w:ascii="宋体" w:eastAsia="宋体" w:hAnsi="宋体" w:cs="宋体" w:hint="eastAsia"/>
                <w:kern w:val="0"/>
                <w:szCs w:val="21"/>
              </w:rPr>
              <w:t>消泡系统：消泡模块，全自动控制；控制精度：</w:t>
            </w:r>
            <w:r>
              <w:rPr>
                <w:rFonts w:ascii="宋体" w:eastAsia="宋体" w:hAnsi="宋体" w:cs="宋体" w:hint="eastAsia"/>
                <w:kern w:val="0"/>
                <w:szCs w:val="21"/>
              </w:rPr>
              <w:t>10-100000</w:t>
            </w:r>
            <w:r>
              <w:rPr>
                <w:rFonts w:ascii="宋体" w:eastAsia="宋体" w:hAnsi="宋体" w:cs="宋体" w:hint="eastAsia"/>
                <w:kern w:val="0"/>
                <w:szCs w:val="21"/>
              </w:rPr>
              <w:t>Ω；控制方式：手动、自动二种控制模式。可以切换为补料泵，补料模式有手动</w:t>
            </w:r>
            <w:r>
              <w:rPr>
                <w:rFonts w:ascii="宋体" w:eastAsia="宋体" w:hAnsi="宋体" w:cs="宋体" w:hint="eastAsia"/>
                <w:kern w:val="0"/>
                <w:szCs w:val="21"/>
              </w:rPr>
              <w:t>/</w:t>
            </w:r>
            <w:r>
              <w:rPr>
                <w:rFonts w:ascii="宋体" w:eastAsia="宋体" w:hAnsi="宋体" w:cs="宋体" w:hint="eastAsia"/>
                <w:kern w:val="0"/>
                <w:szCs w:val="21"/>
              </w:rPr>
              <w:t>自动</w:t>
            </w:r>
            <w:r>
              <w:rPr>
                <w:rFonts w:ascii="宋体" w:eastAsia="宋体" w:hAnsi="宋体" w:cs="宋体" w:hint="eastAsia"/>
                <w:kern w:val="0"/>
                <w:szCs w:val="21"/>
              </w:rPr>
              <w:t>/</w:t>
            </w:r>
            <w:r>
              <w:rPr>
                <w:rFonts w:ascii="宋体" w:eastAsia="宋体" w:hAnsi="宋体" w:cs="宋体" w:hint="eastAsia"/>
                <w:kern w:val="0"/>
                <w:szCs w:val="21"/>
              </w:rPr>
              <w:t>顺控</w:t>
            </w:r>
            <w:r>
              <w:rPr>
                <w:rFonts w:ascii="宋体" w:eastAsia="宋体" w:hAnsi="宋体" w:cs="宋体" w:hint="eastAsia"/>
                <w:kern w:val="0"/>
                <w:szCs w:val="21"/>
              </w:rPr>
              <w:t>/</w:t>
            </w:r>
            <w:r>
              <w:rPr>
                <w:rFonts w:ascii="宋体" w:eastAsia="宋体" w:hAnsi="宋体" w:cs="宋体" w:hint="eastAsia"/>
                <w:kern w:val="0"/>
                <w:szCs w:val="21"/>
              </w:rPr>
              <w:t>联动多种模式。</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9</w:t>
            </w:r>
            <w:r>
              <w:rPr>
                <w:rFonts w:ascii="宋体" w:eastAsia="宋体" w:hAnsi="宋体" w:cs="宋体" w:hint="eastAsia"/>
                <w:kern w:val="0"/>
                <w:szCs w:val="21"/>
              </w:rPr>
              <w:t>、转速控制系统：台湾进口伺服电机及变频器</w:t>
            </w:r>
            <w:r>
              <w:rPr>
                <w:rFonts w:ascii="宋体" w:eastAsia="宋体" w:hAnsi="宋体" w:cs="宋体" w:hint="eastAsia"/>
                <w:kern w:val="0"/>
                <w:szCs w:val="21"/>
              </w:rPr>
              <w:t>,</w:t>
            </w:r>
            <w:r>
              <w:rPr>
                <w:rFonts w:ascii="宋体" w:eastAsia="宋体" w:hAnsi="宋体" w:cs="宋体" w:hint="eastAsia"/>
                <w:kern w:val="0"/>
                <w:szCs w:val="21"/>
              </w:rPr>
              <w:t>转速</w:t>
            </w:r>
            <w:r>
              <w:rPr>
                <w:rFonts w:ascii="宋体" w:eastAsia="宋体" w:hAnsi="宋体" w:cs="宋体" w:hint="eastAsia"/>
                <w:kern w:val="0"/>
                <w:szCs w:val="21"/>
              </w:rPr>
              <w:t>50-1000rpm</w:t>
            </w:r>
            <w:r>
              <w:rPr>
                <w:rFonts w:ascii="宋体" w:eastAsia="宋体" w:hAnsi="宋体" w:cs="宋体" w:hint="eastAsia"/>
                <w:kern w:val="0"/>
                <w:szCs w:val="21"/>
              </w:rPr>
              <w:t>±</w:t>
            </w:r>
            <w:r>
              <w:rPr>
                <w:rFonts w:ascii="宋体" w:eastAsia="宋体" w:hAnsi="宋体" w:cs="宋体" w:hint="eastAsia"/>
                <w:kern w:val="0"/>
                <w:szCs w:val="21"/>
              </w:rPr>
              <w:t>1%</w:t>
            </w:r>
            <w:r>
              <w:rPr>
                <w:rFonts w:ascii="宋体" w:eastAsia="宋体" w:hAnsi="宋体" w:cs="宋体" w:hint="eastAsia"/>
                <w:kern w:val="0"/>
                <w:szCs w:val="21"/>
              </w:rPr>
              <w:t>，无级变频调速。</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10</w:t>
            </w:r>
            <w:r>
              <w:rPr>
                <w:rFonts w:ascii="宋体" w:eastAsia="宋体" w:hAnsi="宋体" w:cs="宋体" w:hint="eastAsia"/>
                <w:kern w:val="0"/>
                <w:szCs w:val="21"/>
              </w:rPr>
              <w:t>、下位机发酵过程控制系统</w:t>
            </w:r>
            <w:r>
              <w:rPr>
                <w:rFonts w:ascii="宋体" w:eastAsia="宋体" w:hAnsi="宋体" w:cs="宋体" w:hint="eastAsia"/>
                <w:kern w:val="0"/>
                <w:szCs w:val="21"/>
              </w:rPr>
              <w:t xml:space="preserve"> 1</w:t>
            </w:r>
            <w:r>
              <w:rPr>
                <w:rFonts w:ascii="宋体" w:eastAsia="宋体" w:hAnsi="宋体" w:cs="宋体" w:hint="eastAsia"/>
                <w:kern w:val="0"/>
                <w:szCs w:val="21"/>
              </w:rPr>
              <w:t>套</w:t>
            </w:r>
            <w:r>
              <w:rPr>
                <w:rFonts w:ascii="宋体" w:eastAsia="宋体" w:hAnsi="宋体" w:cs="宋体" w:hint="eastAsia"/>
                <w:kern w:val="0"/>
                <w:szCs w:val="21"/>
              </w:rPr>
              <w:br/>
              <w:t>10</w:t>
            </w:r>
            <w:r>
              <w:rPr>
                <w:rFonts w:ascii="宋体" w:eastAsia="宋体" w:hAnsi="宋体" w:cs="宋体" w:hint="eastAsia"/>
                <w:kern w:val="0"/>
                <w:szCs w:val="21"/>
              </w:rPr>
              <w:t>″宽屏彩色液晶触摸屏，</w:t>
            </w:r>
            <w:r>
              <w:rPr>
                <w:rFonts w:ascii="宋体" w:eastAsia="宋体" w:hAnsi="宋体" w:cs="宋体" w:hint="eastAsia"/>
                <w:kern w:val="0"/>
                <w:szCs w:val="21"/>
              </w:rPr>
              <w:t xml:space="preserve"> PLC</w:t>
            </w:r>
            <w:r>
              <w:rPr>
                <w:rFonts w:ascii="宋体" w:eastAsia="宋体" w:hAnsi="宋体" w:cs="宋体" w:hint="eastAsia"/>
                <w:kern w:val="0"/>
                <w:szCs w:val="21"/>
              </w:rPr>
              <w:t>控制器，可对发酵罐的搅拌转速、温度、</w:t>
            </w:r>
            <w:r>
              <w:rPr>
                <w:rFonts w:ascii="宋体" w:eastAsia="宋体" w:hAnsi="宋体" w:cs="宋体" w:hint="eastAsia"/>
                <w:kern w:val="0"/>
                <w:szCs w:val="21"/>
              </w:rPr>
              <w:t>pH</w:t>
            </w:r>
            <w:r>
              <w:rPr>
                <w:rFonts w:ascii="宋体" w:eastAsia="宋体" w:hAnsi="宋体" w:cs="宋体" w:hint="eastAsia"/>
                <w:kern w:val="0"/>
                <w:szCs w:val="21"/>
              </w:rPr>
              <w:t>值、</w:t>
            </w:r>
            <w:r>
              <w:rPr>
                <w:rFonts w:ascii="宋体" w:eastAsia="宋体" w:hAnsi="宋体" w:cs="宋体" w:hint="eastAsia"/>
                <w:kern w:val="0"/>
                <w:szCs w:val="21"/>
              </w:rPr>
              <w:t>DO</w:t>
            </w:r>
            <w:r>
              <w:rPr>
                <w:rFonts w:ascii="宋体" w:eastAsia="宋体" w:hAnsi="宋体" w:cs="宋体" w:hint="eastAsia"/>
                <w:kern w:val="0"/>
                <w:szCs w:val="21"/>
              </w:rPr>
              <w:t>值、</w:t>
            </w:r>
            <w:r>
              <w:rPr>
                <w:rFonts w:ascii="宋体" w:eastAsia="宋体" w:hAnsi="宋体" w:cs="宋体" w:hint="eastAsia"/>
                <w:kern w:val="0"/>
                <w:szCs w:val="21"/>
              </w:rPr>
              <w:t>BMP</w:t>
            </w:r>
            <w:r>
              <w:rPr>
                <w:rFonts w:ascii="宋体" w:eastAsia="宋体" w:hAnsi="宋体" w:cs="宋体" w:hint="eastAsia"/>
                <w:kern w:val="0"/>
                <w:szCs w:val="21"/>
              </w:rPr>
              <w:t>产气量、</w:t>
            </w:r>
            <w:r>
              <w:rPr>
                <w:rFonts w:ascii="宋体" w:eastAsia="宋体" w:hAnsi="宋体" w:cs="宋体" w:hint="eastAsia"/>
                <w:kern w:val="0"/>
                <w:szCs w:val="21"/>
              </w:rPr>
              <w:t>BMP</w:t>
            </w:r>
            <w:r>
              <w:rPr>
                <w:rFonts w:ascii="宋体" w:eastAsia="宋体" w:hAnsi="宋体" w:cs="宋体" w:hint="eastAsia"/>
                <w:kern w:val="0"/>
                <w:szCs w:val="21"/>
              </w:rPr>
              <w:t>瞬时产气速率、补料、消泡进行检测和控制；其中</w:t>
            </w:r>
            <w:r>
              <w:rPr>
                <w:rFonts w:ascii="宋体" w:eastAsia="宋体" w:hAnsi="宋体" w:cs="宋体" w:hint="eastAsia"/>
                <w:kern w:val="0"/>
                <w:szCs w:val="21"/>
              </w:rPr>
              <w:t>BMP</w:t>
            </w:r>
            <w:r>
              <w:rPr>
                <w:rFonts w:ascii="宋体" w:eastAsia="宋体" w:hAnsi="宋体" w:cs="宋体" w:hint="eastAsia"/>
                <w:kern w:val="0"/>
                <w:szCs w:val="21"/>
              </w:rPr>
              <w:t>背景值及系数可在软件工程师界面进行修改。</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11</w:t>
            </w:r>
            <w:r>
              <w:rPr>
                <w:rFonts w:ascii="宋体" w:eastAsia="宋体" w:hAnsi="宋体" w:cs="宋体" w:hint="eastAsia"/>
                <w:kern w:val="0"/>
                <w:szCs w:val="21"/>
              </w:rPr>
              <w:t>.</w:t>
            </w:r>
            <w:r>
              <w:rPr>
                <w:rFonts w:ascii="宋体" w:eastAsia="宋体" w:hAnsi="宋体" w:cs="宋体" w:hint="eastAsia"/>
                <w:kern w:val="0"/>
                <w:szCs w:val="21"/>
              </w:rPr>
              <w:t>配套设备</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空压机</w:t>
            </w:r>
            <w:r>
              <w:rPr>
                <w:rFonts w:ascii="宋体" w:eastAsia="宋体" w:hAnsi="宋体" w:cs="宋体" w:hint="eastAsia"/>
                <w:kern w:val="0"/>
                <w:szCs w:val="21"/>
              </w:rPr>
              <w:t>1</w:t>
            </w:r>
            <w:r>
              <w:rPr>
                <w:rFonts w:ascii="宋体" w:eastAsia="宋体" w:hAnsi="宋体" w:cs="宋体" w:hint="eastAsia"/>
                <w:kern w:val="0"/>
                <w:szCs w:val="21"/>
              </w:rPr>
              <w:t>台，无油静音，最大流量</w:t>
            </w:r>
            <w:r>
              <w:rPr>
                <w:rFonts w:ascii="宋体" w:eastAsia="宋体" w:hAnsi="宋体" w:cs="宋体" w:hint="eastAsia"/>
                <w:kern w:val="0"/>
                <w:szCs w:val="21"/>
              </w:rPr>
              <w:t>152L/min</w:t>
            </w:r>
            <w:r>
              <w:rPr>
                <w:rFonts w:ascii="宋体" w:eastAsia="宋体" w:hAnsi="宋体" w:cs="宋体" w:hint="eastAsia"/>
                <w:kern w:val="0"/>
                <w:szCs w:val="21"/>
              </w:rPr>
              <w:t>，储罐容积</w:t>
            </w:r>
            <w:r>
              <w:rPr>
                <w:rFonts w:ascii="宋体" w:eastAsia="宋体" w:hAnsi="宋体" w:cs="宋体" w:hint="eastAsia"/>
                <w:kern w:val="0"/>
                <w:szCs w:val="21"/>
              </w:rPr>
              <w:t>30L,</w:t>
            </w:r>
            <w:r>
              <w:rPr>
                <w:rFonts w:ascii="宋体" w:eastAsia="宋体" w:hAnsi="宋体" w:cs="宋体" w:hint="eastAsia"/>
                <w:kern w:val="0"/>
                <w:szCs w:val="21"/>
              </w:rPr>
              <w:t>净重</w:t>
            </w:r>
            <w:r>
              <w:rPr>
                <w:rFonts w:ascii="宋体" w:eastAsia="宋体" w:hAnsi="宋体" w:cs="宋体" w:hint="eastAsia"/>
                <w:kern w:val="0"/>
                <w:szCs w:val="21"/>
              </w:rPr>
              <w:t>28kg</w:t>
            </w:r>
            <w:r>
              <w:rPr>
                <w:rFonts w:ascii="宋体" w:eastAsia="宋体" w:hAnsi="宋体" w:cs="宋体" w:hint="eastAsia"/>
                <w:kern w:val="0"/>
                <w:szCs w:val="21"/>
              </w:rPr>
              <w:t>，噪音值≤</w:t>
            </w:r>
            <w:r>
              <w:rPr>
                <w:rFonts w:ascii="宋体" w:eastAsia="宋体" w:hAnsi="宋体" w:cs="宋体" w:hint="eastAsia"/>
                <w:kern w:val="0"/>
                <w:szCs w:val="21"/>
              </w:rPr>
              <w:t>68db</w:t>
            </w:r>
            <w:r>
              <w:rPr>
                <w:rFonts w:ascii="宋体" w:eastAsia="宋体" w:hAnsi="宋体" w:cs="宋体" w:hint="eastAsia"/>
                <w:kern w:val="0"/>
                <w:szCs w:val="21"/>
              </w:rPr>
              <w:t>，外形尺寸≥</w:t>
            </w:r>
            <w:r>
              <w:rPr>
                <w:rFonts w:ascii="宋体" w:eastAsia="宋体" w:hAnsi="宋体" w:cs="宋体" w:hint="eastAsia"/>
                <w:kern w:val="0"/>
                <w:szCs w:val="21"/>
              </w:rPr>
              <w:t>410*410*650mm</w:t>
            </w:r>
            <w:r>
              <w:rPr>
                <w:rFonts w:ascii="宋体" w:eastAsia="宋体" w:hAnsi="宋体" w:cs="宋体" w:hint="eastAsia"/>
                <w:kern w:val="0"/>
                <w:szCs w:val="21"/>
              </w:rPr>
              <w:t>，功率</w:t>
            </w:r>
            <w:r>
              <w:rPr>
                <w:rFonts w:ascii="宋体" w:eastAsia="宋体" w:hAnsi="宋体" w:cs="宋体" w:hint="eastAsia"/>
                <w:kern w:val="0"/>
                <w:szCs w:val="21"/>
              </w:rPr>
              <w:t>0.75kw/220V.</w:t>
            </w:r>
          </w:p>
          <w:p w:rsidR="00622EB9" w:rsidRDefault="004803ED">
            <w:pPr>
              <w:rPr>
                <w:rFonts w:ascii="宋体" w:eastAsia="宋体" w:hAnsi="宋体" w:cs="宋体"/>
                <w:color w:val="000000" w:themeColor="text1"/>
                <w:kern w:val="0"/>
                <w:szCs w:val="21"/>
              </w:rPr>
            </w:pPr>
            <w:r>
              <w:rPr>
                <w:rFonts w:ascii="宋体" w:eastAsia="宋体" w:hAnsi="宋体" w:cs="宋体" w:hint="eastAsia"/>
                <w:kern w:val="0"/>
                <w:szCs w:val="21"/>
              </w:rPr>
              <w:t>冷水机</w:t>
            </w:r>
            <w:r>
              <w:rPr>
                <w:rFonts w:ascii="宋体" w:eastAsia="宋体" w:hAnsi="宋体" w:cs="宋体" w:hint="eastAsia"/>
                <w:kern w:val="0"/>
                <w:szCs w:val="21"/>
              </w:rPr>
              <w:t>1</w:t>
            </w:r>
            <w:r>
              <w:rPr>
                <w:rFonts w:ascii="宋体" w:eastAsia="宋体" w:hAnsi="宋体" w:cs="宋体" w:hint="eastAsia"/>
                <w:kern w:val="0"/>
                <w:szCs w:val="21"/>
              </w:rPr>
              <w:t>台，</w:t>
            </w:r>
            <w:r>
              <w:rPr>
                <w:rFonts w:ascii="宋体" w:eastAsia="宋体" w:hAnsi="宋体" w:cs="宋体" w:hint="eastAsia"/>
                <w:kern w:val="0"/>
                <w:szCs w:val="21"/>
              </w:rPr>
              <w:t>6L/min</w:t>
            </w:r>
            <w:r>
              <w:rPr>
                <w:rFonts w:ascii="宋体" w:eastAsia="宋体" w:hAnsi="宋体" w:cs="宋体" w:hint="eastAsia"/>
                <w:kern w:val="0"/>
                <w:szCs w:val="21"/>
              </w:rPr>
              <w:t>。</w:t>
            </w:r>
          </w:p>
        </w:tc>
        <w:tc>
          <w:tcPr>
            <w:tcW w:w="766"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lastRenderedPageBreak/>
              <w:t>1</w:t>
            </w:r>
          </w:p>
        </w:tc>
        <w:tc>
          <w:tcPr>
            <w:tcW w:w="766"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套</w:t>
            </w:r>
          </w:p>
        </w:tc>
      </w:tr>
    </w:tbl>
    <w:p w:rsidR="00622EB9" w:rsidRDefault="00622EB9">
      <w:pPr>
        <w:spacing w:line="360" w:lineRule="auto"/>
        <w:ind w:left="562"/>
        <w:rPr>
          <w:rFonts w:ascii="宋体" w:hAnsi="宋体" w:cs="宋体"/>
          <w:b/>
          <w:bCs/>
          <w:sz w:val="28"/>
          <w:szCs w:val="28"/>
        </w:rPr>
      </w:pPr>
    </w:p>
    <w:p w:rsidR="00622EB9" w:rsidRDefault="004803ED" w:rsidP="004803E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622EB9" w:rsidRDefault="004803ED">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622EB9" w:rsidRDefault="004803ED" w:rsidP="004803E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622EB9" w:rsidRDefault="004803ED">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w:t>
      </w:r>
      <w:r>
        <w:rPr>
          <w:rFonts w:ascii="宋体" w:eastAsia="宋体" w:hAnsi="宋体" w:cs="宋体" w:hint="eastAsia"/>
          <w:sz w:val="28"/>
          <w:szCs w:val="28"/>
        </w:rPr>
        <w:lastRenderedPageBreak/>
        <w:t>加盖公章提交，否则视为无效报价。</w:t>
      </w:r>
    </w:p>
    <w:p w:rsidR="00622EB9" w:rsidRDefault="004803ED">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622EB9" w:rsidRDefault="004803ED" w:rsidP="004803E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22EB9" w:rsidRDefault="004803ED">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622EB9" w:rsidRDefault="004803ED">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22EB9" w:rsidRDefault="004803ED">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22EB9" w:rsidRDefault="004803ED" w:rsidP="004803ED">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622EB9" w:rsidRDefault="004803E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w:t>
      </w:r>
      <w:r>
        <w:rPr>
          <w:rFonts w:ascii="宋体" w:hAnsi="宋体" w:cs="宋体" w:hint="eastAsia"/>
          <w:sz w:val="28"/>
          <w:szCs w:val="28"/>
        </w:rPr>
        <w:t>的《报价一览表》（附件</w:t>
      </w:r>
      <w:r>
        <w:rPr>
          <w:rFonts w:ascii="宋体" w:hAnsi="宋体" w:cs="宋体" w:hint="eastAsia"/>
          <w:sz w:val="28"/>
          <w:szCs w:val="28"/>
        </w:rPr>
        <w:t>1</w:t>
      </w:r>
      <w:r>
        <w:rPr>
          <w:rFonts w:ascii="宋体" w:hAnsi="宋体" w:cs="宋体" w:hint="eastAsia"/>
          <w:sz w:val="28"/>
          <w:szCs w:val="28"/>
        </w:rPr>
        <w:t>）。</w:t>
      </w:r>
    </w:p>
    <w:p w:rsidR="00622EB9" w:rsidRDefault="004803E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622EB9" w:rsidRDefault="004803ED">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622EB9" w:rsidRDefault="004803E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22EB9" w:rsidRDefault="004803E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22EB9" w:rsidRDefault="004803ED">
      <w:pPr>
        <w:rPr>
          <w:rFonts w:ascii="宋体" w:hAnsi="宋体" w:cs="宋体"/>
          <w:b/>
          <w:sz w:val="24"/>
        </w:rPr>
      </w:pPr>
      <w:r>
        <w:rPr>
          <w:rFonts w:ascii="宋体" w:hAnsi="宋体" w:cs="宋体" w:hint="eastAsia"/>
          <w:b/>
          <w:sz w:val="24"/>
        </w:rPr>
        <w:br w:type="page"/>
      </w:r>
    </w:p>
    <w:p w:rsidR="00622EB9" w:rsidRDefault="004803E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622EB9" w:rsidRDefault="00622EB9">
      <w:pPr>
        <w:tabs>
          <w:tab w:val="left" w:pos="8100"/>
        </w:tabs>
        <w:adjustRightInd w:val="0"/>
        <w:snapToGrid w:val="0"/>
        <w:spacing w:line="348" w:lineRule="auto"/>
        <w:rPr>
          <w:rFonts w:ascii="宋体" w:hAnsi="宋体" w:cs="宋体"/>
          <w:b/>
          <w:sz w:val="24"/>
        </w:rPr>
      </w:pPr>
    </w:p>
    <w:p w:rsidR="00622EB9" w:rsidRDefault="004803ED">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622EB9" w:rsidRDefault="004803ED">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22EB9">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22EB9" w:rsidRDefault="004803ED">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22EB9" w:rsidRDefault="004803ED">
            <w:pPr>
              <w:autoSpaceDE w:val="0"/>
              <w:autoSpaceDN w:val="0"/>
              <w:adjustRightInd w:val="0"/>
              <w:spacing w:line="480" w:lineRule="exact"/>
              <w:jc w:val="center"/>
              <w:rPr>
                <w:rFonts w:ascii="宋体" w:hAnsi="宋体"/>
                <w:sz w:val="24"/>
              </w:rPr>
            </w:pPr>
            <w:r>
              <w:rPr>
                <w:rFonts w:ascii="宋体" w:hAnsi="宋体" w:hint="eastAsia"/>
                <w:color w:val="000000" w:themeColor="text1"/>
                <w:sz w:val="24"/>
              </w:rPr>
              <w:t>广东生态工程职业学院</w:t>
            </w:r>
            <w:r>
              <w:rPr>
                <w:rFonts w:ascii="宋体" w:hAnsi="宋体" w:hint="eastAsia"/>
                <w:color w:val="000000" w:themeColor="text1"/>
                <w:sz w:val="24"/>
              </w:rPr>
              <w:t>生物技术专业实验室建设发酵罐系统</w:t>
            </w:r>
            <w:r>
              <w:rPr>
                <w:rFonts w:ascii="宋体" w:hAnsi="宋体" w:hint="eastAsia"/>
                <w:color w:val="000000" w:themeColor="text1"/>
                <w:sz w:val="24"/>
              </w:rPr>
              <w:t>等专用设备采购及安装服务项目</w:t>
            </w:r>
          </w:p>
        </w:tc>
      </w:tr>
      <w:tr w:rsidR="00622EB9">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22EB9" w:rsidRDefault="004803ED">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22EB9" w:rsidRDefault="004803ED" w:rsidP="004803ED">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622EB9">
        <w:trPr>
          <w:cantSplit/>
          <w:trHeight w:val="985"/>
          <w:jc w:val="center"/>
        </w:trPr>
        <w:tc>
          <w:tcPr>
            <w:tcW w:w="2549" w:type="dxa"/>
            <w:vMerge/>
            <w:tcBorders>
              <w:left w:val="single" w:sz="6" w:space="0" w:color="auto"/>
              <w:right w:val="single" w:sz="6" w:space="0" w:color="auto"/>
            </w:tcBorders>
            <w:vAlign w:val="center"/>
          </w:tcPr>
          <w:p w:rsidR="00622EB9" w:rsidRDefault="00622EB9">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22EB9" w:rsidRDefault="004803ED" w:rsidP="004803ED">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22EB9">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22EB9" w:rsidRDefault="004803ED">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22EB9" w:rsidRDefault="00622EB9">
            <w:pPr>
              <w:autoSpaceDE w:val="0"/>
              <w:autoSpaceDN w:val="0"/>
              <w:adjustRightInd w:val="0"/>
              <w:spacing w:line="480" w:lineRule="exact"/>
              <w:jc w:val="center"/>
              <w:rPr>
                <w:rFonts w:ascii="宋体" w:hAnsi="宋体"/>
                <w:sz w:val="24"/>
              </w:rPr>
            </w:pPr>
          </w:p>
        </w:tc>
      </w:tr>
    </w:tbl>
    <w:p w:rsidR="00622EB9" w:rsidRDefault="004803ED">
      <w:pPr>
        <w:pStyle w:val="a6"/>
        <w:spacing w:line="480" w:lineRule="exact"/>
        <w:ind w:firstLineChars="50" w:firstLine="100"/>
        <w:rPr>
          <w:rFonts w:hAnsi="宋体"/>
        </w:rPr>
      </w:pPr>
      <w:r>
        <w:rPr>
          <w:rFonts w:hAnsi="宋体" w:hint="eastAsia"/>
        </w:rPr>
        <w:t>注：</w:t>
      </w:r>
    </w:p>
    <w:p w:rsidR="00622EB9" w:rsidRDefault="004803ED">
      <w:pPr>
        <w:pStyle w:val="a6"/>
        <w:numPr>
          <w:ilvl w:val="0"/>
          <w:numId w:val="6"/>
        </w:numPr>
        <w:spacing w:line="0" w:lineRule="atLeast"/>
        <w:rPr>
          <w:rFonts w:hAnsi="宋体"/>
        </w:rPr>
      </w:pPr>
      <w:r>
        <w:rPr>
          <w:rFonts w:hAnsi="宋体" w:hint="eastAsia"/>
        </w:rPr>
        <w:t>本表报价包含完成本项目应预见和不可预见的一切含税费用。</w:t>
      </w:r>
    </w:p>
    <w:p w:rsidR="00622EB9" w:rsidRDefault="004803ED">
      <w:pPr>
        <w:pStyle w:val="a6"/>
        <w:numPr>
          <w:ilvl w:val="0"/>
          <w:numId w:val="6"/>
        </w:numPr>
        <w:spacing w:line="0" w:lineRule="atLeast"/>
        <w:rPr>
          <w:rFonts w:hAnsi="宋体"/>
        </w:rPr>
      </w:pPr>
      <w:r>
        <w:rPr>
          <w:rFonts w:hint="eastAsia"/>
        </w:rPr>
        <w:t>填写此表时不得改变表格的形式。</w:t>
      </w:r>
    </w:p>
    <w:p w:rsidR="00622EB9" w:rsidRDefault="004803ED">
      <w:pPr>
        <w:pStyle w:val="a6"/>
        <w:numPr>
          <w:ilvl w:val="0"/>
          <w:numId w:val="6"/>
        </w:numPr>
        <w:spacing w:line="0" w:lineRule="atLeast"/>
        <w:rPr>
          <w:rFonts w:hAnsi="宋体"/>
        </w:rPr>
      </w:pPr>
      <w:r>
        <w:rPr>
          <w:rFonts w:hint="eastAsia"/>
        </w:rPr>
        <w:t>以上表中内容必须计算机录入、填写、打印。手写按无效报价处理。</w:t>
      </w:r>
    </w:p>
    <w:p w:rsidR="00622EB9" w:rsidRDefault="004803ED">
      <w:pPr>
        <w:pStyle w:val="a6"/>
        <w:numPr>
          <w:ilvl w:val="0"/>
          <w:numId w:val="6"/>
        </w:numPr>
        <w:spacing w:line="0" w:lineRule="atLeast"/>
      </w:pPr>
      <w:r>
        <w:rPr>
          <w:rFonts w:hint="eastAsia"/>
        </w:rPr>
        <w:t>必须满足服务内容等服务要求。</w:t>
      </w:r>
    </w:p>
    <w:p w:rsidR="00622EB9" w:rsidRDefault="00622EB9">
      <w:pPr>
        <w:pStyle w:val="a6"/>
        <w:spacing w:line="0" w:lineRule="atLeast"/>
        <w:ind w:left="336"/>
        <w:rPr>
          <w:rFonts w:hAnsi="宋体"/>
          <w:color w:val="FF0000"/>
        </w:rPr>
      </w:pPr>
    </w:p>
    <w:p w:rsidR="00622EB9" w:rsidRDefault="00622EB9"/>
    <w:p w:rsidR="00622EB9" w:rsidRDefault="00622EB9"/>
    <w:p w:rsidR="00622EB9" w:rsidRDefault="00622EB9">
      <w:pPr>
        <w:spacing w:line="480" w:lineRule="exact"/>
        <w:ind w:leftChars="2190" w:left="4599" w:firstLineChars="100" w:firstLine="240"/>
        <w:rPr>
          <w:rFonts w:ascii="宋体" w:hAnsi="宋体" w:cs="宋体"/>
          <w:sz w:val="24"/>
        </w:rPr>
      </w:pPr>
    </w:p>
    <w:p w:rsidR="00622EB9" w:rsidRDefault="004803ED">
      <w:pPr>
        <w:spacing w:line="480" w:lineRule="exact"/>
        <w:ind w:firstLineChars="1900" w:firstLine="4560"/>
        <w:rPr>
          <w:rFonts w:ascii="宋体" w:hAnsi="宋体" w:cs="宋体"/>
          <w:sz w:val="24"/>
        </w:rPr>
      </w:pPr>
      <w:r>
        <w:rPr>
          <w:rFonts w:ascii="宋体" w:hAnsi="宋体" w:cs="宋体" w:hint="eastAsia"/>
          <w:sz w:val="24"/>
        </w:rPr>
        <w:t>投标人（公章）：</w:t>
      </w:r>
    </w:p>
    <w:p w:rsidR="00622EB9" w:rsidRDefault="004803ED">
      <w:pPr>
        <w:spacing w:line="480" w:lineRule="exact"/>
        <w:ind w:firstLineChars="1900" w:firstLine="4560"/>
        <w:rPr>
          <w:rFonts w:ascii="宋体" w:hAnsi="宋体" w:cs="宋体"/>
          <w:sz w:val="24"/>
        </w:rPr>
      </w:pPr>
      <w:r>
        <w:rPr>
          <w:rFonts w:ascii="宋体" w:hAnsi="宋体" w:cs="宋体" w:hint="eastAsia"/>
          <w:sz w:val="24"/>
        </w:rPr>
        <w:t>投标人地址：</w:t>
      </w:r>
    </w:p>
    <w:p w:rsidR="00622EB9" w:rsidRDefault="004803ED">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22EB9" w:rsidRDefault="004803ED">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622EB9" w:rsidRDefault="004803ED">
      <w:pPr>
        <w:spacing w:line="480" w:lineRule="exact"/>
        <w:ind w:firstLineChars="1900" w:firstLine="4560"/>
        <w:rPr>
          <w:rFonts w:ascii="宋体" w:hAnsi="宋体" w:cs="宋体"/>
          <w:sz w:val="24"/>
        </w:rPr>
      </w:pPr>
      <w:r>
        <w:rPr>
          <w:rFonts w:ascii="宋体" w:hAnsi="宋体" w:cs="宋体" w:hint="eastAsia"/>
          <w:sz w:val="24"/>
        </w:rPr>
        <w:t>联系电话：</w:t>
      </w:r>
    </w:p>
    <w:p w:rsidR="00622EB9" w:rsidRDefault="004803ED">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22EB9" w:rsidRDefault="00622EB9">
      <w:pPr>
        <w:rPr>
          <w:rFonts w:ascii="宋体" w:hAnsi="宋体" w:cs="宋体"/>
          <w:sz w:val="24"/>
        </w:rPr>
      </w:pPr>
    </w:p>
    <w:p w:rsidR="00622EB9" w:rsidRDefault="00622EB9">
      <w:pPr>
        <w:rPr>
          <w:rFonts w:ascii="宋体" w:hAnsi="宋体" w:cs="宋体"/>
          <w:sz w:val="24"/>
        </w:rPr>
      </w:pPr>
    </w:p>
    <w:p w:rsidR="00622EB9" w:rsidRDefault="00622EB9">
      <w:pPr>
        <w:pStyle w:val="10"/>
      </w:pPr>
    </w:p>
    <w:p w:rsidR="00622EB9" w:rsidRDefault="004803E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22EB9" w:rsidRDefault="004803ED">
      <w:pPr>
        <w:rPr>
          <w:rFonts w:ascii="宋体" w:hAnsi="宋体" w:cs="宋体"/>
          <w:b/>
          <w:sz w:val="24"/>
        </w:rPr>
      </w:pPr>
      <w:r>
        <w:rPr>
          <w:rFonts w:ascii="宋体" w:hAnsi="宋体" w:cs="宋体" w:hint="eastAsia"/>
          <w:b/>
          <w:sz w:val="24"/>
        </w:rPr>
        <w:br w:type="page"/>
      </w:r>
    </w:p>
    <w:p w:rsidR="00622EB9" w:rsidRDefault="004803ED">
      <w:pPr>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622EB9" w:rsidRDefault="004803ED">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622EB9" w:rsidRDefault="004803ED">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11357" w:type="dxa"/>
        <w:jc w:val="center"/>
        <w:tblLook w:val="04A0"/>
      </w:tblPr>
      <w:tblGrid>
        <w:gridCol w:w="600"/>
        <w:gridCol w:w="981"/>
        <w:gridCol w:w="846"/>
        <w:gridCol w:w="1266"/>
        <w:gridCol w:w="3774"/>
        <w:gridCol w:w="13"/>
        <w:gridCol w:w="850"/>
        <w:gridCol w:w="851"/>
        <w:gridCol w:w="992"/>
        <w:gridCol w:w="1159"/>
        <w:gridCol w:w="25"/>
      </w:tblGrid>
      <w:tr w:rsidR="00622EB9">
        <w:trPr>
          <w:trHeight w:val="441"/>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序号</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产品名称</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品牌</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型号</w:t>
            </w:r>
          </w:p>
        </w:tc>
        <w:tc>
          <w:tcPr>
            <w:tcW w:w="4207" w:type="dxa"/>
            <w:gridSpan w:val="2"/>
            <w:tcBorders>
              <w:top w:val="single" w:sz="4" w:space="0" w:color="auto"/>
              <w:left w:val="nil"/>
              <w:bottom w:val="single" w:sz="4" w:space="0" w:color="auto"/>
              <w:right w:val="single" w:sz="4" w:space="0" w:color="auto"/>
            </w:tcBorders>
            <w:shd w:val="clear" w:color="auto" w:fill="auto"/>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参数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数量</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单价</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t>总价</w:t>
            </w:r>
          </w:p>
        </w:tc>
      </w:tr>
      <w:tr w:rsidR="00622EB9">
        <w:trPr>
          <w:trHeight w:val="2922"/>
          <w:jc w:val="center"/>
        </w:trPr>
        <w:tc>
          <w:tcPr>
            <w:tcW w:w="600" w:type="dxa"/>
            <w:tcBorders>
              <w:top w:val="nil"/>
              <w:left w:val="single" w:sz="4" w:space="0" w:color="auto"/>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1</w:t>
            </w:r>
          </w:p>
        </w:tc>
        <w:tc>
          <w:tcPr>
            <w:tcW w:w="981" w:type="dxa"/>
            <w:tcBorders>
              <w:top w:val="nil"/>
              <w:left w:val="nil"/>
              <w:bottom w:val="single" w:sz="4" w:space="0" w:color="auto"/>
              <w:right w:val="single" w:sz="4" w:space="0" w:color="auto"/>
            </w:tcBorders>
            <w:shd w:val="clear" w:color="auto" w:fill="auto"/>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szCs w:val="21"/>
              </w:rPr>
              <w:t>发酵罐</w:t>
            </w:r>
          </w:p>
        </w:tc>
        <w:tc>
          <w:tcPr>
            <w:tcW w:w="846"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北京满仓</w:t>
            </w:r>
          </w:p>
        </w:tc>
        <w:tc>
          <w:tcPr>
            <w:tcW w:w="846"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kern w:val="0"/>
                <w:szCs w:val="21"/>
              </w:rPr>
              <w:t>MC-JGF</w:t>
            </w:r>
            <w:r>
              <w:rPr>
                <w:rFonts w:ascii="宋体" w:eastAsia="宋体" w:hAnsi="宋体" w:cs="宋体" w:hint="eastAsia"/>
                <w:kern w:val="0"/>
                <w:szCs w:val="21"/>
              </w:rPr>
              <w:t>P</w:t>
            </w:r>
            <w:r>
              <w:rPr>
                <w:rFonts w:ascii="宋体" w:eastAsia="宋体" w:hAnsi="宋体" w:cs="宋体" w:hint="eastAsia"/>
                <w:kern w:val="0"/>
                <w:szCs w:val="21"/>
              </w:rPr>
              <w:t>-5L</w:t>
            </w:r>
          </w:p>
        </w:tc>
        <w:tc>
          <w:tcPr>
            <w:tcW w:w="4207" w:type="dxa"/>
            <w:gridSpan w:val="2"/>
            <w:tcBorders>
              <w:top w:val="nil"/>
              <w:left w:val="nil"/>
              <w:bottom w:val="single" w:sz="4" w:space="0" w:color="auto"/>
              <w:right w:val="single" w:sz="4" w:space="0" w:color="auto"/>
            </w:tcBorders>
            <w:shd w:val="clear" w:color="auto" w:fill="auto"/>
            <w:vAlign w:val="center"/>
          </w:tcPr>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1</w:t>
            </w:r>
            <w:r>
              <w:rPr>
                <w:rFonts w:ascii="宋体" w:eastAsia="宋体" w:hAnsi="宋体" w:cs="宋体" w:hint="eastAsia"/>
                <w:kern w:val="0"/>
                <w:szCs w:val="21"/>
              </w:rPr>
              <w:t>、发酵罐罐体部分</w:t>
            </w:r>
            <w:r>
              <w:rPr>
                <w:rFonts w:ascii="宋体" w:eastAsia="宋体" w:hAnsi="宋体" w:cs="宋体" w:hint="eastAsia"/>
                <w:kern w:val="0"/>
                <w:szCs w:val="21"/>
              </w:rPr>
              <w:br/>
            </w:r>
            <w:r>
              <w:rPr>
                <w:rFonts w:ascii="宋体" w:eastAsia="宋体" w:hAnsi="宋体" w:cs="宋体" w:hint="eastAsia"/>
                <w:kern w:val="0"/>
                <w:szCs w:val="21"/>
              </w:rPr>
              <w:t>容积</w:t>
            </w:r>
            <w:r>
              <w:rPr>
                <w:rFonts w:ascii="宋体" w:eastAsia="宋体" w:hAnsi="宋体" w:cs="宋体" w:hint="eastAsia"/>
                <w:kern w:val="0"/>
                <w:szCs w:val="21"/>
              </w:rPr>
              <w:t>5L</w:t>
            </w:r>
            <w:r>
              <w:rPr>
                <w:rFonts w:ascii="宋体" w:eastAsia="宋体" w:hAnsi="宋体" w:cs="宋体" w:hint="eastAsia"/>
                <w:kern w:val="0"/>
                <w:szCs w:val="21"/>
              </w:rPr>
              <w:t>，离位灭菌，工作压力</w:t>
            </w:r>
            <w:r>
              <w:rPr>
                <w:rFonts w:ascii="宋体" w:eastAsia="宋体" w:hAnsi="宋体" w:cs="宋体" w:hint="eastAsia"/>
                <w:kern w:val="0"/>
                <w:szCs w:val="21"/>
              </w:rPr>
              <w:t>0.1Mpa</w:t>
            </w:r>
            <w:r>
              <w:rPr>
                <w:rFonts w:ascii="宋体" w:eastAsia="宋体" w:hAnsi="宋体" w:cs="宋体" w:hint="eastAsia"/>
                <w:kern w:val="0"/>
                <w:szCs w:val="21"/>
              </w:rPr>
              <w:t>；主体材质高硼硅玻璃与</w:t>
            </w:r>
            <w:r>
              <w:rPr>
                <w:rFonts w:ascii="宋体" w:eastAsia="宋体" w:hAnsi="宋体" w:cs="宋体" w:hint="eastAsia"/>
                <w:kern w:val="0"/>
                <w:szCs w:val="21"/>
              </w:rPr>
              <w:t>316L</w:t>
            </w:r>
            <w:r>
              <w:rPr>
                <w:rFonts w:ascii="宋体" w:eastAsia="宋体" w:hAnsi="宋体" w:cs="宋体" w:hint="eastAsia"/>
                <w:kern w:val="0"/>
                <w:szCs w:val="21"/>
              </w:rPr>
              <w:t>不锈钢结合体；带发酵罐专用取样、放料阀，设有进气口、排气口、温度探头口、</w:t>
            </w:r>
            <w:r>
              <w:rPr>
                <w:rFonts w:ascii="宋体" w:eastAsia="宋体" w:hAnsi="宋体" w:cs="宋体" w:hint="eastAsia"/>
                <w:kern w:val="0"/>
                <w:szCs w:val="21"/>
              </w:rPr>
              <w:t>pH</w:t>
            </w:r>
            <w:r>
              <w:rPr>
                <w:rFonts w:ascii="宋体" w:eastAsia="宋体" w:hAnsi="宋体" w:cs="宋体" w:hint="eastAsia"/>
                <w:kern w:val="0"/>
                <w:szCs w:val="21"/>
              </w:rPr>
              <w:t>探头口、</w:t>
            </w:r>
            <w:r>
              <w:rPr>
                <w:rFonts w:ascii="宋体" w:eastAsia="宋体" w:hAnsi="宋体" w:cs="宋体" w:hint="eastAsia"/>
                <w:kern w:val="0"/>
                <w:szCs w:val="21"/>
              </w:rPr>
              <w:t>DO</w:t>
            </w:r>
            <w:r>
              <w:rPr>
                <w:rFonts w:ascii="宋体" w:eastAsia="宋体" w:hAnsi="宋体" w:cs="宋体" w:hint="eastAsia"/>
                <w:kern w:val="0"/>
                <w:szCs w:val="21"/>
              </w:rPr>
              <w:t>探头口、消泡接口、移种口、补料口等标准接口。</w:t>
            </w:r>
          </w:p>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hint="eastAsia"/>
                <w:kern w:val="0"/>
                <w:szCs w:val="21"/>
              </w:rPr>
              <w:t>、进气过滤系统</w:t>
            </w:r>
          </w:p>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采用深层通气，通气量最大</w:t>
            </w:r>
            <w:r>
              <w:rPr>
                <w:rFonts w:ascii="宋体" w:eastAsia="宋体" w:hAnsi="宋体" w:cs="宋体" w:hint="eastAsia"/>
                <w:kern w:val="0"/>
                <w:szCs w:val="21"/>
              </w:rPr>
              <w:t>1</w:t>
            </w:r>
            <w:r>
              <w:rPr>
                <w:rFonts w:ascii="宋体" w:eastAsia="宋体" w:hAnsi="宋体" w:cs="宋体" w:hint="eastAsia"/>
                <w:kern w:val="0"/>
                <w:szCs w:val="21"/>
              </w:rPr>
              <w:t>：</w:t>
            </w:r>
            <w:r>
              <w:rPr>
                <w:rFonts w:ascii="宋体" w:eastAsia="宋体" w:hAnsi="宋体" w:cs="宋体" w:hint="eastAsia"/>
                <w:kern w:val="0"/>
                <w:szCs w:val="21"/>
              </w:rPr>
              <w:t>1.5VVM</w:t>
            </w:r>
            <w:r>
              <w:rPr>
                <w:rFonts w:ascii="宋体" w:eastAsia="宋体" w:hAnsi="宋体" w:cs="宋体" w:hint="eastAsia"/>
                <w:kern w:val="0"/>
                <w:szCs w:val="21"/>
              </w:rPr>
              <w:t>；精度</w:t>
            </w:r>
            <w:r>
              <w:rPr>
                <w:rFonts w:ascii="宋体" w:eastAsia="宋体" w:hAnsi="宋体" w:cs="宋体" w:hint="eastAsia"/>
                <w:kern w:val="0"/>
                <w:szCs w:val="21"/>
              </w:rPr>
              <w:t>0.2</w:t>
            </w:r>
            <w:r>
              <w:rPr>
                <w:rFonts w:ascii="宋体" w:eastAsia="宋体" w:hAnsi="宋体" w:cs="宋体" w:hint="eastAsia"/>
                <w:kern w:val="0"/>
                <w:szCs w:val="21"/>
              </w:rPr>
              <w:t>μ</w:t>
            </w:r>
            <w:r>
              <w:rPr>
                <w:rFonts w:ascii="宋体" w:eastAsia="宋体" w:hAnsi="宋体" w:cs="宋体" w:hint="eastAsia"/>
                <w:kern w:val="0"/>
                <w:szCs w:val="21"/>
              </w:rPr>
              <w:t>m</w:t>
            </w:r>
            <w:r>
              <w:rPr>
                <w:rFonts w:ascii="宋体" w:eastAsia="宋体" w:hAnsi="宋体" w:cs="宋体" w:hint="eastAsia"/>
                <w:kern w:val="0"/>
                <w:szCs w:val="21"/>
              </w:rPr>
              <w:t>赛多利斯除菌过滤器，可独立灭菌</w:t>
            </w:r>
          </w:p>
          <w:p w:rsidR="00622EB9" w:rsidRDefault="004803ED">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、温度控制系统：控制范围：冷媒</w:t>
            </w:r>
            <w:r>
              <w:rPr>
                <w:rFonts w:ascii="宋体" w:eastAsia="宋体" w:hAnsi="宋体" w:cs="宋体" w:hint="eastAsia"/>
                <w:kern w:val="0"/>
                <w:szCs w:val="21"/>
              </w:rPr>
              <w:t>+5</w:t>
            </w:r>
            <w:r>
              <w:rPr>
                <w:rFonts w:ascii="宋体" w:eastAsia="宋体" w:hAnsi="宋体" w:cs="宋体" w:hint="eastAsia"/>
                <w:kern w:val="0"/>
                <w:szCs w:val="21"/>
              </w:rPr>
              <w:t>℃</w:t>
            </w:r>
            <w:r>
              <w:rPr>
                <w:rFonts w:ascii="宋体" w:eastAsia="宋体" w:hAnsi="宋体" w:cs="宋体" w:hint="eastAsia"/>
                <w:kern w:val="0"/>
                <w:szCs w:val="21"/>
              </w:rPr>
              <w:t>~ 65</w:t>
            </w:r>
            <w:r>
              <w:rPr>
                <w:rFonts w:ascii="宋体" w:eastAsia="宋体" w:hAnsi="宋体" w:cs="宋体" w:hint="eastAsia"/>
                <w:kern w:val="0"/>
                <w:szCs w:val="21"/>
              </w:rPr>
              <w:t>℃±</w:t>
            </w:r>
            <w:r>
              <w:rPr>
                <w:rFonts w:ascii="宋体" w:eastAsia="宋体" w:hAnsi="宋体" w:cs="宋体" w:hint="eastAsia"/>
                <w:kern w:val="0"/>
                <w:szCs w:val="21"/>
              </w:rPr>
              <w:t>0.2</w:t>
            </w:r>
            <w:r>
              <w:rPr>
                <w:rFonts w:ascii="宋体" w:eastAsia="宋体" w:hAnsi="宋体" w:cs="宋体" w:hint="eastAsia"/>
                <w:kern w:val="0"/>
                <w:szCs w:val="21"/>
              </w:rPr>
              <w:t>℃，智能底部夹套水浴控温。</w:t>
            </w:r>
            <w:r>
              <w:rPr>
                <w:rFonts w:ascii="宋体" w:eastAsia="宋体" w:hAnsi="宋体" w:cs="宋体" w:hint="eastAsia"/>
                <w:kern w:val="0"/>
                <w:szCs w:val="21"/>
              </w:rPr>
              <w:br/>
              <w:t>4</w:t>
            </w:r>
            <w:r>
              <w:rPr>
                <w:rFonts w:ascii="宋体" w:eastAsia="宋体" w:hAnsi="宋体" w:cs="宋体" w:hint="eastAsia"/>
                <w:kern w:val="0"/>
                <w:szCs w:val="21"/>
              </w:rPr>
              <w:t>、</w:t>
            </w:r>
            <w:r>
              <w:rPr>
                <w:rFonts w:ascii="宋体" w:eastAsia="宋体" w:hAnsi="宋体" w:cs="宋体" w:hint="eastAsia"/>
                <w:kern w:val="0"/>
                <w:szCs w:val="21"/>
              </w:rPr>
              <w:t>PH</w:t>
            </w:r>
            <w:r>
              <w:rPr>
                <w:rFonts w:ascii="宋体" w:eastAsia="宋体" w:hAnsi="宋体" w:cs="宋体" w:hint="eastAsia"/>
                <w:kern w:val="0"/>
                <w:szCs w:val="21"/>
              </w:rPr>
              <w:t>在线检测控制系统：控制范围：</w:t>
            </w:r>
            <w:r>
              <w:rPr>
                <w:rFonts w:ascii="宋体" w:eastAsia="宋体" w:hAnsi="宋体" w:cs="宋体" w:hint="eastAsia"/>
                <w:kern w:val="0"/>
                <w:szCs w:val="21"/>
              </w:rPr>
              <w:t>2</w:t>
            </w:r>
            <w:r>
              <w:rPr>
                <w:rFonts w:ascii="宋体" w:eastAsia="宋体" w:hAnsi="宋体" w:cs="宋体" w:hint="eastAsia"/>
                <w:kern w:val="0"/>
                <w:szCs w:val="21"/>
              </w:rPr>
              <w:t>～</w:t>
            </w:r>
            <w:r>
              <w:rPr>
                <w:rFonts w:ascii="宋体" w:eastAsia="宋体" w:hAnsi="宋体" w:cs="宋体" w:hint="eastAsia"/>
                <w:kern w:val="0"/>
                <w:szCs w:val="21"/>
              </w:rPr>
              <w:t>12PH</w:t>
            </w:r>
            <w:r>
              <w:rPr>
                <w:rFonts w:ascii="宋体" w:eastAsia="宋体" w:hAnsi="宋体" w:cs="宋体" w:hint="eastAsia"/>
                <w:kern w:val="0"/>
                <w:szCs w:val="21"/>
              </w:rPr>
              <w:t>，控制精度：±</w:t>
            </w:r>
            <w:r>
              <w:rPr>
                <w:rFonts w:ascii="宋体" w:eastAsia="宋体" w:hAnsi="宋体" w:cs="宋体" w:hint="eastAsia"/>
                <w:kern w:val="0"/>
                <w:szCs w:val="21"/>
              </w:rPr>
              <w:t>0.02PH</w:t>
            </w:r>
            <w:r>
              <w:rPr>
                <w:rFonts w:ascii="宋体" w:eastAsia="宋体" w:hAnsi="宋体" w:cs="宋体" w:hint="eastAsia"/>
                <w:kern w:val="0"/>
                <w:szCs w:val="21"/>
              </w:rPr>
              <w:t>；玻璃凝胶</w:t>
            </w:r>
            <w:r>
              <w:rPr>
                <w:rFonts w:ascii="宋体" w:eastAsia="宋体" w:hAnsi="宋体" w:cs="宋体" w:hint="eastAsia"/>
                <w:kern w:val="0"/>
                <w:szCs w:val="21"/>
              </w:rPr>
              <w:t>pH</w:t>
            </w:r>
            <w:r>
              <w:rPr>
                <w:rFonts w:ascii="宋体" w:eastAsia="宋体" w:hAnsi="宋体" w:cs="宋体" w:hint="eastAsia"/>
                <w:kern w:val="0"/>
                <w:szCs w:val="21"/>
              </w:rPr>
              <w:t>电极和导线，可高温在位灭菌，</w:t>
            </w:r>
            <w:r>
              <w:rPr>
                <w:rFonts w:ascii="宋体" w:eastAsia="宋体" w:hAnsi="宋体" w:cs="宋体" w:hint="eastAsia"/>
                <w:kern w:val="0"/>
                <w:szCs w:val="21"/>
              </w:rPr>
              <w:t>1</w:t>
            </w:r>
            <w:r>
              <w:rPr>
                <w:rFonts w:ascii="宋体" w:eastAsia="宋体" w:hAnsi="宋体" w:cs="宋体" w:hint="eastAsia"/>
                <w:kern w:val="0"/>
                <w:szCs w:val="21"/>
              </w:rPr>
              <w:t>21</w:t>
            </w:r>
            <w:r>
              <w:rPr>
                <w:rFonts w:ascii="宋体" w:eastAsia="宋体" w:hAnsi="宋体" w:cs="宋体" w:hint="eastAsia"/>
                <w:kern w:val="0"/>
                <w:szCs w:val="21"/>
              </w:rPr>
              <w:t>℃</w:t>
            </w:r>
            <w:r>
              <w:rPr>
                <w:rFonts w:ascii="宋体" w:eastAsia="宋体" w:hAnsi="宋体" w:cs="宋体" w:hint="eastAsia"/>
                <w:kern w:val="0"/>
                <w:szCs w:val="21"/>
              </w:rPr>
              <w:t xml:space="preserve">-30 </w:t>
            </w:r>
            <w:r>
              <w:rPr>
                <w:rFonts w:ascii="宋体" w:eastAsia="宋体" w:hAnsi="宋体" w:cs="宋体" w:hint="eastAsia"/>
                <w:kern w:val="0"/>
                <w:szCs w:val="21"/>
              </w:rPr>
              <w:t>分钟。四种控制模式，手动控制</w:t>
            </w:r>
            <w:r>
              <w:rPr>
                <w:rFonts w:ascii="宋体" w:eastAsia="宋体" w:hAnsi="宋体" w:cs="宋体" w:hint="eastAsia"/>
                <w:kern w:val="0"/>
                <w:szCs w:val="21"/>
              </w:rPr>
              <w:t>/</w:t>
            </w:r>
            <w:r>
              <w:rPr>
                <w:rFonts w:ascii="宋体" w:eastAsia="宋体" w:hAnsi="宋体" w:cs="宋体" w:hint="eastAsia"/>
                <w:kern w:val="0"/>
                <w:szCs w:val="21"/>
              </w:rPr>
              <w:t>实时自动控制</w:t>
            </w:r>
            <w:r>
              <w:rPr>
                <w:rFonts w:ascii="宋体" w:eastAsia="宋体" w:hAnsi="宋体" w:cs="宋体" w:hint="eastAsia"/>
                <w:kern w:val="0"/>
                <w:szCs w:val="21"/>
              </w:rPr>
              <w:t>/</w:t>
            </w:r>
            <w:r>
              <w:rPr>
                <w:rFonts w:ascii="宋体" w:eastAsia="宋体" w:hAnsi="宋体" w:cs="宋体" w:hint="eastAsia"/>
                <w:kern w:val="0"/>
                <w:szCs w:val="21"/>
              </w:rPr>
              <w:t>联动控制</w:t>
            </w:r>
            <w:r>
              <w:rPr>
                <w:rFonts w:ascii="宋体" w:eastAsia="宋体" w:hAnsi="宋体" w:cs="宋体" w:hint="eastAsia"/>
                <w:kern w:val="0"/>
                <w:szCs w:val="21"/>
              </w:rPr>
              <w:t>/FT</w:t>
            </w:r>
            <w:r>
              <w:rPr>
                <w:rFonts w:ascii="宋体" w:eastAsia="宋体" w:hAnsi="宋体" w:cs="宋体" w:hint="eastAsia"/>
                <w:kern w:val="0"/>
                <w:szCs w:val="21"/>
              </w:rPr>
              <w:t>模式自动控制</w:t>
            </w:r>
            <w:r>
              <w:rPr>
                <w:rFonts w:ascii="宋体" w:eastAsia="宋体" w:hAnsi="宋体" w:cs="宋体" w:hint="eastAsia"/>
                <w:kern w:val="0"/>
                <w:szCs w:val="21"/>
              </w:rPr>
              <w:t>/</w:t>
            </w:r>
            <w:r>
              <w:rPr>
                <w:rFonts w:ascii="宋体" w:eastAsia="宋体" w:hAnsi="宋体" w:cs="宋体" w:hint="eastAsia"/>
                <w:kern w:val="0"/>
                <w:szCs w:val="21"/>
              </w:rPr>
              <w:t>，其中</w:t>
            </w:r>
            <w:r>
              <w:rPr>
                <w:rFonts w:ascii="宋体" w:eastAsia="宋体" w:hAnsi="宋体" w:cs="宋体" w:hint="eastAsia"/>
                <w:kern w:val="0"/>
                <w:szCs w:val="21"/>
              </w:rPr>
              <w:t>FT</w:t>
            </w:r>
            <w:r>
              <w:rPr>
                <w:rFonts w:ascii="宋体" w:eastAsia="宋体" w:hAnsi="宋体" w:cs="宋体" w:hint="eastAsia"/>
                <w:kern w:val="0"/>
                <w:szCs w:val="21"/>
              </w:rPr>
              <w:t>控制模式为厌氧发酵不可缺少控制模式。</w:t>
            </w:r>
            <w:r>
              <w:rPr>
                <w:rFonts w:ascii="宋体" w:eastAsia="宋体" w:hAnsi="宋体" w:cs="宋体" w:hint="eastAsia"/>
                <w:szCs w:val="21"/>
              </w:rPr>
              <w:t>HAMILITON</w:t>
            </w:r>
            <w:r>
              <w:rPr>
                <w:rFonts w:ascii="宋体" w:eastAsia="宋体" w:hAnsi="宋体" w:cs="宋体" w:hint="eastAsia"/>
                <w:szCs w:val="21"/>
              </w:rPr>
              <w:t xml:space="preserve"> </w:t>
            </w:r>
            <w:r>
              <w:rPr>
                <w:rFonts w:ascii="宋体" w:eastAsia="宋体" w:hAnsi="宋体" w:cs="宋体" w:hint="eastAsia"/>
                <w:kern w:val="0"/>
                <w:szCs w:val="21"/>
              </w:rPr>
              <w:t>PH</w:t>
            </w:r>
            <w:r>
              <w:rPr>
                <w:rFonts w:ascii="宋体" w:eastAsia="宋体" w:hAnsi="宋体" w:cs="宋体" w:hint="eastAsia"/>
                <w:kern w:val="0"/>
                <w:szCs w:val="21"/>
              </w:rPr>
              <w:t>电极</w:t>
            </w:r>
          </w:p>
          <w:p w:rsidR="00622EB9" w:rsidRDefault="004803ED">
            <w:pPr>
              <w:widowControl/>
              <w:jc w:val="left"/>
              <w:rPr>
                <w:rFonts w:ascii="宋体" w:eastAsia="宋体" w:hAnsi="宋体" w:cs="宋体"/>
                <w:szCs w:val="21"/>
              </w:rPr>
            </w:pPr>
            <w:r>
              <w:rPr>
                <w:rFonts w:ascii="宋体" w:eastAsia="宋体" w:hAnsi="宋体" w:cs="宋体" w:hint="eastAsia"/>
                <w:kern w:val="0"/>
                <w:szCs w:val="21"/>
              </w:rPr>
              <w:t>5</w:t>
            </w:r>
            <w:r>
              <w:rPr>
                <w:rFonts w:ascii="宋体" w:eastAsia="宋体" w:hAnsi="宋体" w:cs="宋体" w:hint="eastAsia"/>
                <w:kern w:val="0"/>
                <w:szCs w:val="21"/>
              </w:rPr>
              <w:t>、</w:t>
            </w:r>
            <w:r>
              <w:rPr>
                <w:rFonts w:ascii="宋体" w:eastAsia="宋体" w:hAnsi="宋体" w:cs="宋体" w:hint="eastAsia"/>
                <w:kern w:val="0"/>
                <w:szCs w:val="21"/>
              </w:rPr>
              <w:t>DO</w:t>
            </w:r>
            <w:r>
              <w:rPr>
                <w:rFonts w:ascii="宋体" w:eastAsia="宋体" w:hAnsi="宋体" w:cs="宋体" w:hint="eastAsia"/>
                <w:kern w:val="0"/>
                <w:szCs w:val="21"/>
              </w:rPr>
              <w:t>检测控制系统：</w:t>
            </w:r>
            <w:r>
              <w:rPr>
                <w:rFonts w:ascii="宋体" w:eastAsia="宋体" w:hAnsi="宋体" w:cs="宋体" w:hint="eastAsia"/>
                <w:szCs w:val="21"/>
              </w:rPr>
              <w:t>显示范围：</w:t>
            </w:r>
            <w:r>
              <w:rPr>
                <w:rFonts w:ascii="宋体" w:eastAsia="宋体" w:hAnsi="宋体" w:cs="宋体" w:hint="eastAsia"/>
                <w:szCs w:val="21"/>
              </w:rPr>
              <w:t>0-200%</w:t>
            </w:r>
            <w:r>
              <w:rPr>
                <w:rFonts w:ascii="宋体" w:eastAsia="宋体" w:hAnsi="宋体" w:cs="宋体" w:hint="eastAsia"/>
                <w:szCs w:val="21"/>
              </w:rPr>
              <w:t>；显示精度：±</w:t>
            </w:r>
            <w:r>
              <w:rPr>
                <w:rFonts w:ascii="宋体" w:eastAsia="宋体" w:hAnsi="宋体" w:cs="宋体" w:hint="eastAsia"/>
                <w:szCs w:val="21"/>
              </w:rPr>
              <w:t>0.1%</w:t>
            </w:r>
            <w:r>
              <w:rPr>
                <w:rFonts w:ascii="宋体" w:eastAsia="宋体" w:hAnsi="宋体" w:cs="宋体" w:hint="eastAsia"/>
                <w:szCs w:val="21"/>
              </w:rPr>
              <w:t>；溶解氧电极检测，可高温在位灭菌，</w:t>
            </w:r>
            <w:r>
              <w:rPr>
                <w:rFonts w:ascii="宋体" w:eastAsia="宋体" w:hAnsi="宋体" w:cs="宋体" w:hint="eastAsia"/>
                <w:szCs w:val="21"/>
              </w:rPr>
              <w:t>121</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分钟。可与转速关联；可与补料关联，可同时关联或者分开关联，使溶解氧参数的控制达到了很理想效果；控制范围：</w:t>
            </w:r>
            <w:r>
              <w:rPr>
                <w:rFonts w:ascii="宋体" w:eastAsia="宋体" w:hAnsi="宋体" w:cs="宋体" w:hint="eastAsia"/>
                <w:szCs w:val="21"/>
              </w:rPr>
              <w:t>0~100%</w:t>
            </w:r>
            <w:r>
              <w:rPr>
                <w:rFonts w:ascii="宋体" w:eastAsia="宋体" w:hAnsi="宋体" w:cs="宋体" w:hint="eastAsia"/>
                <w:szCs w:val="21"/>
              </w:rPr>
              <w:t>，控制精度</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 xml:space="preserve">3%; </w:t>
            </w:r>
            <w:r>
              <w:rPr>
                <w:rFonts w:ascii="宋体" w:eastAsia="宋体" w:hAnsi="宋体" w:cs="宋体" w:hint="eastAsia"/>
                <w:szCs w:val="21"/>
              </w:rPr>
              <w:t>分辨率</w:t>
            </w:r>
            <w:r>
              <w:rPr>
                <w:rFonts w:ascii="宋体" w:eastAsia="宋体" w:hAnsi="宋体" w:cs="宋体" w:hint="eastAsia"/>
                <w:szCs w:val="21"/>
              </w:rPr>
              <w:t>:0.1%</w:t>
            </w:r>
            <w:r>
              <w:rPr>
                <w:rFonts w:ascii="宋体" w:eastAsia="宋体" w:hAnsi="宋体" w:cs="宋体" w:hint="eastAsia"/>
                <w:szCs w:val="21"/>
              </w:rPr>
              <w:t>；</w:t>
            </w:r>
            <w:r>
              <w:rPr>
                <w:rFonts w:ascii="宋体" w:eastAsia="宋体" w:hAnsi="宋体" w:cs="宋体" w:hint="eastAsia"/>
                <w:szCs w:val="21"/>
              </w:rPr>
              <w:t>HAMILITON</w:t>
            </w:r>
            <w:r>
              <w:rPr>
                <w:rFonts w:ascii="宋体" w:eastAsia="宋体" w:hAnsi="宋体" w:cs="宋体" w:hint="eastAsia"/>
                <w:szCs w:val="21"/>
              </w:rPr>
              <w:t xml:space="preserve"> </w:t>
            </w:r>
            <w:r>
              <w:rPr>
                <w:rFonts w:ascii="宋体" w:eastAsia="宋体" w:hAnsi="宋体" w:cs="宋体" w:hint="eastAsia"/>
                <w:kern w:val="0"/>
                <w:szCs w:val="21"/>
              </w:rPr>
              <w:t>DO</w:t>
            </w:r>
            <w:r>
              <w:rPr>
                <w:rFonts w:ascii="宋体" w:eastAsia="宋体" w:hAnsi="宋体" w:cs="宋体" w:hint="eastAsia"/>
                <w:kern w:val="0"/>
                <w:szCs w:val="21"/>
              </w:rPr>
              <w:t>电极</w:t>
            </w:r>
          </w:p>
          <w:p w:rsidR="00622EB9" w:rsidRDefault="004803ED">
            <w:pPr>
              <w:spacing w:before="60" w:line="380" w:lineRule="exact"/>
              <w:ind w:left="12"/>
              <w:rPr>
                <w:rFonts w:ascii="宋体" w:eastAsia="宋体" w:hAnsi="宋体" w:cs="宋体"/>
                <w:kern w:val="0"/>
                <w:szCs w:val="21"/>
              </w:rPr>
            </w:pPr>
            <w:r>
              <w:rPr>
                <w:rFonts w:ascii="宋体" w:eastAsia="宋体" w:hAnsi="宋体" w:cs="宋体" w:hint="eastAsia"/>
                <w:kern w:val="0"/>
                <w:szCs w:val="21"/>
              </w:rPr>
              <w:t>6</w:t>
            </w:r>
            <w:r>
              <w:rPr>
                <w:rFonts w:ascii="宋体" w:eastAsia="宋体" w:hAnsi="宋体" w:cs="宋体" w:hint="eastAsia"/>
                <w:kern w:val="0"/>
                <w:szCs w:val="21"/>
              </w:rPr>
              <w:t>、压力、流量控制系统：φ</w:t>
            </w:r>
            <w:r>
              <w:rPr>
                <w:rFonts w:ascii="宋体" w:eastAsia="宋体" w:hAnsi="宋体" w:cs="宋体" w:hint="eastAsia"/>
                <w:kern w:val="0"/>
                <w:szCs w:val="21"/>
              </w:rPr>
              <w:t>60</w:t>
            </w:r>
            <w:r>
              <w:rPr>
                <w:rFonts w:ascii="宋体" w:eastAsia="宋体" w:hAnsi="宋体" w:cs="宋体" w:hint="eastAsia"/>
                <w:kern w:val="0"/>
                <w:szCs w:val="21"/>
              </w:rPr>
              <w:t>不锈钢压力表指示罐内</w:t>
            </w:r>
            <w:r>
              <w:rPr>
                <w:rFonts w:ascii="宋体" w:eastAsia="宋体" w:hAnsi="宋体" w:cs="宋体" w:hint="eastAsia"/>
                <w:kern w:val="0"/>
                <w:szCs w:val="21"/>
              </w:rPr>
              <w:t>压力，量程</w:t>
            </w:r>
            <w:r>
              <w:rPr>
                <w:rFonts w:ascii="宋体" w:eastAsia="宋体" w:hAnsi="宋体" w:cs="宋体" w:hint="eastAsia"/>
                <w:kern w:val="0"/>
                <w:szCs w:val="21"/>
              </w:rPr>
              <w:t>:0-0.4Mpa</w:t>
            </w:r>
            <w:r>
              <w:rPr>
                <w:rFonts w:ascii="宋体" w:eastAsia="宋体" w:hAnsi="宋体" w:cs="宋体" w:hint="eastAsia"/>
                <w:kern w:val="0"/>
                <w:szCs w:val="21"/>
              </w:rPr>
              <w:t>，璃转子流量计控制进气流量，通气量可调。</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7</w:t>
            </w:r>
            <w:r>
              <w:rPr>
                <w:rFonts w:ascii="宋体" w:eastAsia="宋体" w:hAnsi="宋体" w:cs="宋体" w:hint="eastAsia"/>
                <w:kern w:val="0"/>
                <w:szCs w:val="21"/>
              </w:rPr>
              <w:t>、补料系统</w:t>
            </w:r>
            <w:r>
              <w:rPr>
                <w:rFonts w:ascii="宋体" w:eastAsia="宋体" w:hAnsi="宋体" w:cs="宋体" w:hint="eastAsia"/>
                <w:kern w:val="0"/>
                <w:szCs w:val="21"/>
              </w:rPr>
              <w:t xml:space="preserve"> </w:t>
            </w:r>
            <w:r>
              <w:rPr>
                <w:rFonts w:ascii="宋体" w:eastAsia="宋体" w:hAnsi="宋体" w:cs="宋体" w:hint="eastAsia"/>
                <w:kern w:val="0"/>
                <w:szCs w:val="21"/>
              </w:rPr>
              <w:t>：自动流加物料，可分手动、自动、程序、联动四种控制模式，十段程序补料，联动模式下可与</w:t>
            </w:r>
            <w:r>
              <w:rPr>
                <w:rFonts w:ascii="宋体" w:eastAsia="宋体" w:hAnsi="宋体" w:cs="宋体" w:hint="eastAsia"/>
                <w:kern w:val="0"/>
                <w:szCs w:val="21"/>
              </w:rPr>
              <w:t>pH</w:t>
            </w:r>
            <w:r>
              <w:rPr>
                <w:rFonts w:ascii="宋体" w:eastAsia="宋体" w:hAnsi="宋体" w:cs="宋体" w:hint="eastAsia"/>
                <w:kern w:val="0"/>
                <w:szCs w:val="21"/>
              </w:rPr>
              <w:t>关联，可与</w:t>
            </w:r>
            <w:r>
              <w:rPr>
                <w:rFonts w:ascii="宋体" w:eastAsia="宋体" w:hAnsi="宋体" w:cs="宋体" w:hint="eastAsia"/>
                <w:kern w:val="0"/>
                <w:szCs w:val="21"/>
              </w:rPr>
              <w:t>DO</w:t>
            </w:r>
            <w:r>
              <w:rPr>
                <w:rFonts w:ascii="宋体" w:eastAsia="宋体" w:hAnsi="宋体" w:cs="宋体" w:hint="eastAsia"/>
                <w:kern w:val="0"/>
                <w:szCs w:val="21"/>
              </w:rPr>
              <w:t>关联</w:t>
            </w:r>
            <w:r>
              <w:rPr>
                <w:rFonts w:ascii="宋体" w:eastAsia="宋体" w:hAnsi="宋体" w:cs="宋体" w:hint="eastAsia"/>
                <w:kern w:val="0"/>
                <w:szCs w:val="21"/>
              </w:rPr>
              <w:br/>
            </w:r>
            <w:r>
              <w:rPr>
                <w:rFonts w:ascii="宋体" w:eastAsia="宋体" w:hAnsi="宋体" w:cs="宋体" w:hint="eastAsia"/>
                <w:kern w:val="0"/>
                <w:szCs w:val="21"/>
              </w:rPr>
              <w:lastRenderedPageBreak/>
              <w:t>8</w:t>
            </w:r>
            <w:r>
              <w:rPr>
                <w:rFonts w:ascii="宋体" w:eastAsia="宋体" w:hAnsi="宋体" w:cs="宋体" w:hint="eastAsia"/>
                <w:kern w:val="0"/>
                <w:szCs w:val="21"/>
              </w:rPr>
              <w:t>消泡系统：消泡模块，全自动控制；控制精度：</w:t>
            </w:r>
            <w:r>
              <w:rPr>
                <w:rFonts w:ascii="宋体" w:eastAsia="宋体" w:hAnsi="宋体" w:cs="宋体" w:hint="eastAsia"/>
                <w:kern w:val="0"/>
                <w:szCs w:val="21"/>
              </w:rPr>
              <w:t>10-100000</w:t>
            </w:r>
            <w:r>
              <w:rPr>
                <w:rFonts w:ascii="宋体" w:eastAsia="宋体" w:hAnsi="宋体" w:cs="宋体" w:hint="eastAsia"/>
                <w:kern w:val="0"/>
                <w:szCs w:val="21"/>
              </w:rPr>
              <w:t>Ω；控制方式：手动、自动二种控制模式。可以切换为补料泵，补料模式有手动</w:t>
            </w:r>
            <w:r>
              <w:rPr>
                <w:rFonts w:ascii="宋体" w:eastAsia="宋体" w:hAnsi="宋体" w:cs="宋体" w:hint="eastAsia"/>
                <w:kern w:val="0"/>
                <w:szCs w:val="21"/>
              </w:rPr>
              <w:t>/</w:t>
            </w:r>
            <w:r>
              <w:rPr>
                <w:rFonts w:ascii="宋体" w:eastAsia="宋体" w:hAnsi="宋体" w:cs="宋体" w:hint="eastAsia"/>
                <w:kern w:val="0"/>
                <w:szCs w:val="21"/>
              </w:rPr>
              <w:t>自动</w:t>
            </w:r>
            <w:r>
              <w:rPr>
                <w:rFonts w:ascii="宋体" w:eastAsia="宋体" w:hAnsi="宋体" w:cs="宋体" w:hint="eastAsia"/>
                <w:kern w:val="0"/>
                <w:szCs w:val="21"/>
              </w:rPr>
              <w:t>/</w:t>
            </w:r>
            <w:r>
              <w:rPr>
                <w:rFonts w:ascii="宋体" w:eastAsia="宋体" w:hAnsi="宋体" w:cs="宋体" w:hint="eastAsia"/>
                <w:kern w:val="0"/>
                <w:szCs w:val="21"/>
              </w:rPr>
              <w:t>顺控</w:t>
            </w:r>
            <w:r>
              <w:rPr>
                <w:rFonts w:ascii="宋体" w:eastAsia="宋体" w:hAnsi="宋体" w:cs="宋体" w:hint="eastAsia"/>
                <w:kern w:val="0"/>
                <w:szCs w:val="21"/>
              </w:rPr>
              <w:t>/</w:t>
            </w:r>
            <w:r>
              <w:rPr>
                <w:rFonts w:ascii="宋体" w:eastAsia="宋体" w:hAnsi="宋体" w:cs="宋体" w:hint="eastAsia"/>
                <w:kern w:val="0"/>
                <w:szCs w:val="21"/>
              </w:rPr>
              <w:t>联动多种模式。</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9</w:t>
            </w:r>
            <w:r>
              <w:rPr>
                <w:rFonts w:ascii="宋体" w:eastAsia="宋体" w:hAnsi="宋体" w:cs="宋体" w:hint="eastAsia"/>
                <w:kern w:val="0"/>
                <w:szCs w:val="21"/>
              </w:rPr>
              <w:t>、转速控制系统：台湾进口伺服电机及变频器</w:t>
            </w:r>
            <w:r>
              <w:rPr>
                <w:rFonts w:ascii="宋体" w:eastAsia="宋体" w:hAnsi="宋体" w:cs="宋体" w:hint="eastAsia"/>
                <w:kern w:val="0"/>
                <w:szCs w:val="21"/>
              </w:rPr>
              <w:t>,</w:t>
            </w:r>
            <w:r>
              <w:rPr>
                <w:rFonts w:ascii="宋体" w:eastAsia="宋体" w:hAnsi="宋体" w:cs="宋体" w:hint="eastAsia"/>
                <w:kern w:val="0"/>
                <w:szCs w:val="21"/>
              </w:rPr>
              <w:t>转速</w:t>
            </w:r>
            <w:r>
              <w:rPr>
                <w:rFonts w:ascii="宋体" w:eastAsia="宋体" w:hAnsi="宋体" w:cs="宋体" w:hint="eastAsia"/>
                <w:kern w:val="0"/>
                <w:szCs w:val="21"/>
              </w:rPr>
              <w:t>50-1000rpm</w:t>
            </w:r>
            <w:r>
              <w:rPr>
                <w:rFonts w:ascii="宋体" w:eastAsia="宋体" w:hAnsi="宋体" w:cs="宋体" w:hint="eastAsia"/>
                <w:kern w:val="0"/>
                <w:szCs w:val="21"/>
              </w:rPr>
              <w:t>±</w:t>
            </w:r>
            <w:r>
              <w:rPr>
                <w:rFonts w:ascii="宋体" w:eastAsia="宋体" w:hAnsi="宋体" w:cs="宋体" w:hint="eastAsia"/>
                <w:kern w:val="0"/>
                <w:szCs w:val="21"/>
              </w:rPr>
              <w:t>1%</w:t>
            </w:r>
            <w:r>
              <w:rPr>
                <w:rFonts w:ascii="宋体" w:eastAsia="宋体" w:hAnsi="宋体" w:cs="宋体" w:hint="eastAsia"/>
                <w:kern w:val="0"/>
                <w:szCs w:val="21"/>
              </w:rPr>
              <w:t>，无级变频调速。</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10</w:t>
            </w:r>
            <w:r>
              <w:rPr>
                <w:rFonts w:ascii="宋体" w:eastAsia="宋体" w:hAnsi="宋体" w:cs="宋体" w:hint="eastAsia"/>
                <w:kern w:val="0"/>
                <w:szCs w:val="21"/>
              </w:rPr>
              <w:t>、下位机发酵过程控制系统</w:t>
            </w:r>
            <w:r>
              <w:rPr>
                <w:rFonts w:ascii="宋体" w:eastAsia="宋体" w:hAnsi="宋体" w:cs="宋体" w:hint="eastAsia"/>
                <w:kern w:val="0"/>
                <w:szCs w:val="21"/>
              </w:rPr>
              <w:t xml:space="preserve"> 1</w:t>
            </w:r>
            <w:r>
              <w:rPr>
                <w:rFonts w:ascii="宋体" w:eastAsia="宋体" w:hAnsi="宋体" w:cs="宋体" w:hint="eastAsia"/>
                <w:kern w:val="0"/>
                <w:szCs w:val="21"/>
              </w:rPr>
              <w:t>套</w:t>
            </w:r>
            <w:r>
              <w:rPr>
                <w:rFonts w:ascii="宋体" w:eastAsia="宋体" w:hAnsi="宋体" w:cs="宋体" w:hint="eastAsia"/>
                <w:kern w:val="0"/>
                <w:szCs w:val="21"/>
              </w:rPr>
              <w:br/>
            </w:r>
            <w:bookmarkStart w:id="0" w:name="_GoBack"/>
            <w:bookmarkEnd w:id="0"/>
            <w:r>
              <w:rPr>
                <w:rFonts w:ascii="宋体" w:eastAsia="宋体" w:hAnsi="宋体" w:cs="宋体" w:hint="eastAsia"/>
                <w:kern w:val="0"/>
                <w:szCs w:val="21"/>
              </w:rPr>
              <w:t>10</w:t>
            </w:r>
            <w:r>
              <w:rPr>
                <w:rFonts w:ascii="宋体" w:eastAsia="宋体" w:hAnsi="宋体" w:cs="宋体" w:hint="eastAsia"/>
                <w:kern w:val="0"/>
                <w:szCs w:val="21"/>
              </w:rPr>
              <w:t>″宽屏彩色液晶触摸屏，</w:t>
            </w:r>
            <w:r>
              <w:rPr>
                <w:rFonts w:ascii="宋体" w:eastAsia="宋体" w:hAnsi="宋体" w:cs="宋体" w:hint="eastAsia"/>
                <w:kern w:val="0"/>
                <w:szCs w:val="21"/>
              </w:rPr>
              <w:t xml:space="preserve"> P</w:t>
            </w:r>
            <w:r>
              <w:rPr>
                <w:rFonts w:ascii="宋体" w:eastAsia="宋体" w:hAnsi="宋体" w:cs="宋体" w:hint="eastAsia"/>
                <w:kern w:val="0"/>
                <w:szCs w:val="21"/>
              </w:rPr>
              <w:t>LC</w:t>
            </w:r>
            <w:r>
              <w:rPr>
                <w:rFonts w:ascii="宋体" w:eastAsia="宋体" w:hAnsi="宋体" w:cs="宋体" w:hint="eastAsia"/>
                <w:kern w:val="0"/>
                <w:szCs w:val="21"/>
              </w:rPr>
              <w:t>控制器，可对发酵罐的搅拌转速、温度、</w:t>
            </w:r>
            <w:r>
              <w:rPr>
                <w:rFonts w:ascii="宋体" w:eastAsia="宋体" w:hAnsi="宋体" w:cs="宋体" w:hint="eastAsia"/>
                <w:kern w:val="0"/>
                <w:szCs w:val="21"/>
              </w:rPr>
              <w:t>pH</w:t>
            </w:r>
            <w:r>
              <w:rPr>
                <w:rFonts w:ascii="宋体" w:eastAsia="宋体" w:hAnsi="宋体" w:cs="宋体" w:hint="eastAsia"/>
                <w:kern w:val="0"/>
                <w:szCs w:val="21"/>
              </w:rPr>
              <w:t>值、</w:t>
            </w:r>
            <w:r>
              <w:rPr>
                <w:rFonts w:ascii="宋体" w:eastAsia="宋体" w:hAnsi="宋体" w:cs="宋体" w:hint="eastAsia"/>
                <w:kern w:val="0"/>
                <w:szCs w:val="21"/>
              </w:rPr>
              <w:t>DO</w:t>
            </w:r>
            <w:r>
              <w:rPr>
                <w:rFonts w:ascii="宋体" w:eastAsia="宋体" w:hAnsi="宋体" w:cs="宋体" w:hint="eastAsia"/>
                <w:kern w:val="0"/>
                <w:szCs w:val="21"/>
              </w:rPr>
              <w:t>值、</w:t>
            </w:r>
            <w:r>
              <w:rPr>
                <w:rFonts w:ascii="宋体" w:eastAsia="宋体" w:hAnsi="宋体" w:cs="宋体" w:hint="eastAsia"/>
                <w:kern w:val="0"/>
                <w:szCs w:val="21"/>
              </w:rPr>
              <w:t>BMP</w:t>
            </w:r>
            <w:r>
              <w:rPr>
                <w:rFonts w:ascii="宋体" w:eastAsia="宋体" w:hAnsi="宋体" w:cs="宋体" w:hint="eastAsia"/>
                <w:kern w:val="0"/>
                <w:szCs w:val="21"/>
              </w:rPr>
              <w:t>产气量、</w:t>
            </w:r>
            <w:r>
              <w:rPr>
                <w:rFonts w:ascii="宋体" w:eastAsia="宋体" w:hAnsi="宋体" w:cs="宋体" w:hint="eastAsia"/>
                <w:kern w:val="0"/>
                <w:szCs w:val="21"/>
              </w:rPr>
              <w:t>BMP</w:t>
            </w:r>
            <w:r>
              <w:rPr>
                <w:rFonts w:ascii="宋体" w:eastAsia="宋体" w:hAnsi="宋体" w:cs="宋体" w:hint="eastAsia"/>
                <w:kern w:val="0"/>
                <w:szCs w:val="21"/>
              </w:rPr>
              <w:t>瞬时产气速率、补料、消泡进行检测和控制；其中</w:t>
            </w:r>
            <w:r>
              <w:rPr>
                <w:rFonts w:ascii="宋体" w:eastAsia="宋体" w:hAnsi="宋体" w:cs="宋体" w:hint="eastAsia"/>
                <w:kern w:val="0"/>
                <w:szCs w:val="21"/>
              </w:rPr>
              <w:t>BMP</w:t>
            </w:r>
            <w:r>
              <w:rPr>
                <w:rFonts w:ascii="宋体" w:eastAsia="宋体" w:hAnsi="宋体" w:cs="宋体" w:hint="eastAsia"/>
                <w:kern w:val="0"/>
                <w:szCs w:val="21"/>
              </w:rPr>
              <w:t>背景值及系数可在软件工程师界面进行修改。</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11</w:t>
            </w:r>
            <w:r>
              <w:rPr>
                <w:rFonts w:ascii="宋体" w:eastAsia="宋体" w:hAnsi="宋体" w:cs="宋体" w:hint="eastAsia"/>
                <w:kern w:val="0"/>
                <w:szCs w:val="21"/>
              </w:rPr>
              <w:t>.</w:t>
            </w:r>
            <w:r>
              <w:rPr>
                <w:rFonts w:ascii="宋体" w:eastAsia="宋体" w:hAnsi="宋体" w:cs="宋体" w:hint="eastAsia"/>
                <w:kern w:val="0"/>
                <w:szCs w:val="21"/>
              </w:rPr>
              <w:t>配套设备</w:t>
            </w:r>
          </w:p>
          <w:p w:rsidR="00622EB9" w:rsidRDefault="004803ED">
            <w:pPr>
              <w:spacing w:before="60"/>
              <w:ind w:left="12"/>
              <w:rPr>
                <w:rFonts w:ascii="宋体" w:eastAsia="宋体" w:hAnsi="宋体" w:cs="宋体"/>
                <w:kern w:val="0"/>
                <w:szCs w:val="21"/>
              </w:rPr>
            </w:pPr>
            <w:r>
              <w:rPr>
                <w:rFonts w:ascii="宋体" w:eastAsia="宋体" w:hAnsi="宋体" w:cs="宋体" w:hint="eastAsia"/>
                <w:kern w:val="0"/>
                <w:szCs w:val="21"/>
              </w:rPr>
              <w:t>空压机</w:t>
            </w:r>
            <w:r>
              <w:rPr>
                <w:rFonts w:ascii="宋体" w:eastAsia="宋体" w:hAnsi="宋体" w:cs="宋体" w:hint="eastAsia"/>
                <w:kern w:val="0"/>
                <w:szCs w:val="21"/>
              </w:rPr>
              <w:t>1</w:t>
            </w:r>
            <w:r>
              <w:rPr>
                <w:rFonts w:ascii="宋体" w:eastAsia="宋体" w:hAnsi="宋体" w:cs="宋体" w:hint="eastAsia"/>
                <w:kern w:val="0"/>
                <w:szCs w:val="21"/>
              </w:rPr>
              <w:t>台，无油静音，最大流量</w:t>
            </w:r>
            <w:r>
              <w:rPr>
                <w:rFonts w:ascii="宋体" w:eastAsia="宋体" w:hAnsi="宋体" w:cs="宋体" w:hint="eastAsia"/>
                <w:kern w:val="0"/>
                <w:szCs w:val="21"/>
              </w:rPr>
              <w:t>152L/min</w:t>
            </w:r>
            <w:r>
              <w:rPr>
                <w:rFonts w:ascii="宋体" w:eastAsia="宋体" w:hAnsi="宋体" w:cs="宋体" w:hint="eastAsia"/>
                <w:kern w:val="0"/>
                <w:szCs w:val="21"/>
              </w:rPr>
              <w:t>，储罐容积</w:t>
            </w:r>
            <w:r>
              <w:rPr>
                <w:rFonts w:ascii="宋体" w:eastAsia="宋体" w:hAnsi="宋体" w:cs="宋体" w:hint="eastAsia"/>
                <w:kern w:val="0"/>
                <w:szCs w:val="21"/>
              </w:rPr>
              <w:t>30L,</w:t>
            </w:r>
            <w:r>
              <w:rPr>
                <w:rFonts w:ascii="宋体" w:eastAsia="宋体" w:hAnsi="宋体" w:cs="宋体" w:hint="eastAsia"/>
                <w:kern w:val="0"/>
                <w:szCs w:val="21"/>
              </w:rPr>
              <w:t>净重</w:t>
            </w:r>
            <w:r>
              <w:rPr>
                <w:rFonts w:ascii="宋体" w:eastAsia="宋体" w:hAnsi="宋体" w:cs="宋体" w:hint="eastAsia"/>
                <w:kern w:val="0"/>
                <w:szCs w:val="21"/>
              </w:rPr>
              <w:t>28kg</w:t>
            </w:r>
            <w:r>
              <w:rPr>
                <w:rFonts w:ascii="宋体" w:eastAsia="宋体" w:hAnsi="宋体" w:cs="宋体" w:hint="eastAsia"/>
                <w:kern w:val="0"/>
                <w:szCs w:val="21"/>
              </w:rPr>
              <w:t>，噪音值≤</w:t>
            </w:r>
            <w:r>
              <w:rPr>
                <w:rFonts w:ascii="宋体" w:eastAsia="宋体" w:hAnsi="宋体" w:cs="宋体" w:hint="eastAsia"/>
                <w:kern w:val="0"/>
                <w:szCs w:val="21"/>
              </w:rPr>
              <w:t>68db</w:t>
            </w:r>
            <w:r>
              <w:rPr>
                <w:rFonts w:ascii="宋体" w:eastAsia="宋体" w:hAnsi="宋体" w:cs="宋体" w:hint="eastAsia"/>
                <w:kern w:val="0"/>
                <w:szCs w:val="21"/>
              </w:rPr>
              <w:t>，外形尺寸≥</w:t>
            </w:r>
            <w:r>
              <w:rPr>
                <w:rFonts w:ascii="宋体" w:eastAsia="宋体" w:hAnsi="宋体" w:cs="宋体" w:hint="eastAsia"/>
                <w:kern w:val="0"/>
                <w:szCs w:val="21"/>
              </w:rPr>
              <w:t>410*410*650mm</w:t>
            </w:r>
            <w:r>
              <w:rPr>
                <w:rFonts w:ascii="宋体" w:eastAsia="宋体" w:hAnsi="宋体" w:cs="宋体" w:hint="eastAsia"/>
                <w:kern w:val="0"/>
                <w:szCs w:val="21"/>
              </w:rPr>
              <w:t>，功率</w:t>
            </w:r>
            <w:r>
              <w:rPr>
                <w:rFonts w:ascii="宋体" w:eastAsia="宋体" w:hAnsi="宋体" w:cs="宋体" w:hint="eastAsia"/>
                <w:kern w:val="0"/>
                <w:szCs w:val="21"/>
              </w:rPr>
              <w:t>0.75kw/220V.</w:t>
            </w:r>
          </w:p>
          <w:p w:rsidR="00622EB9" w:rsidRDefault="004803ED">
            <w:pPr>
              <w:widowControl/>
              <w:jc w:val="left"/>
              <w:rPr>
                <w:rFonts w:ascii="宋体" w:eastAsia="宋体" w:hAnsi="宋体" w:cs="宋体"/>
                <w:color w:val="000000" w:themeColor="text1"/>
                <w:kern w:val="0"/>
                <w:szCs w:val="21"/>
              </w:rPr>
            </w:pPr>
            <w:r>
              <w:rPr>
                <w:rFonts w:ascii="宋体" w:eastAsia="宋体" w:hAnsi="宋体" w:cs="宋体" w:hint="eastAsia"/>
                <w:kern w:val="0"/>
                <w:szCs w:val="21"/>
              </w:rPr>
              <w:t>冷水机</w:t>
            </w:r>
            <w:r>
              <w:rPr>
                <w:rFonts w:ascii="宋体" w:eastAsia="宋体" w:hAnsi="宋体" w:cs="宋体" w:hint="eastAsia"/>
                <w:kern w:val="0"/>
                <w:szCs w:val="21"/>
              </w:rPr>
              <w:t>1</w:t>
            </w:r>
            <w:r>
              <w:rPr>
                <w:rFonts w:ascii="宋体" w:eastAsia="宋体" w:hAnsi="宋体" w:cs="宋体" w:hint="eastAsia"/>
                <w:kern w:val="0"/>
                <w:szCs w:val="21"/>
              </w:rPr>
              <w:t>台，</w:t>
            </w:r>
            <w:r>
              <w:rPr>
                <w:rFonts w:ascii="宋体" w:eastAsia="宋体" w:hAnsi="宋体" w:cs="宋体" w:hint="eastAsia"/>
                <w:kern w:val="0"/>
                <w:szCs w:val="21"/>
              </w:rPr>
              <w:t>6L/min</w:t>
            </w:r>
          </w:p>
        </w:tc>
        <w:tc>
          <w:tcPr>
            <w:tcW w:w="850"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lastRenderedPageBreak/>
              <w:t>1</w:t>
            </w:r>
          </w:p>
        </w:tc>
        <w:tc>
          <w:tcPr>
            <w:tcW w:w="851"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套</w:t>
            </w:r>
          </w:p>
        </w:tc>
        <w:tc>
          <w:tcPr>
            <w:tcW w:w="992" w:type="dxa"/>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 xml:space="preserve">　</w:t>
            </w:r>
          </w:p>
        </w:tc>
        <w:tc>
          <w:tcPr>
            <w:tcW w:w="1184" w:type="dxa"/>
            <w:gridSpan w:val="2"/>
            <w:tcBorders>
              <w:top w:val="nil"/>
              <w:left w:val="nil"/>
              <w:bottom w:val="single" w:sz="4" w:space="0" w:color="auto"/>
              <w:right w:val="single" w:sz="4" w:space="0" w:color="auto"/>
            </w:tcBorders>
            <w:shd w:val="clear" w:color="auto" w:fill="auto"/>
            <w:noWrap/>
            <w:vAlign w:val="center"/>
          </w:tcPr>
          <w:p w:rsidR="00622EB9" w:rsidRDefault="004803ED">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 xml:space="preserve">　</w:t>
            </w:r>
          </w:p>
        </w:tc>
      </w:tr>
      <w:tr w:rsidR="00622EB9">
        <w:trPr>
          <w:gridAfter w:val="1"/>
          <w:wAfter w:w="25" w:type="dxa"/>
          <w:trHeight w:val="622"/>
          <w:jc w:val="center"/>
        </w:trPr>
        <w:tc>
          <w:tcPr>
            <w:tcW w:w="7467" w:type="dxa"/>
            <w:gridSpan w:val="5"/>
            <w:tcBorders>
              <w:top w:val="single" w:sz="4" w:space="0" w:color="000000"/>
              <w:left w:val="single" w:sz="4" w:space="0" w:color="000000"/>
              <w:bottom w:val="single" w:sz="4" w:space="0" w:color="000000"/>
              <w:right w:val="single" w:sz="4" w:space="0" w:color="000000"/>
            </w:tcBorders>
            <w:noWrap/>
            <w:vAlign w:val="center"/>
          </w:tcPr>
          <w:p w:rsidR="00622EB9" w:rsidRDefault="004803ED">
            <w:pPr>
              <w:widowControl/>
              <w:jc w:val="center"/>
              <w:rPr>
                <w:rFonts w:asciiTheme="minorEastAsia" w:hAnsiTheme="minorEastAsia" w:cs="宋体"/>
                <w:b/>
                <w:bCs/>
                <w:color w:val="000000" w:themeColor="text1"/>
                <w:kern w:val="0"/>
                <w:sz w:val="18"/>
                <w:szCs w:val="18"/>
              </w:rPr>
            </w:pPr>
            <w:r>
              <w:rPr>
                <w:rFonts w:asciiTheme="minorEastAsia" w:hAnsiTheme="minorEastAsia" w:cs="宋体" w:hint="eastAsia"/>
                <w:b/>
                <w:bCs/>
                <w:color w:val="000000" w:themeColor="text1"/>
                <w:kern w:val="0"/>
                <w:sz w:val="18"/>
                <w:szCs w:val="18"/>
              </w:rPr>
              <w:lastRenderedPageBreak/>
              <w:t>总报价（元）</w:t>
            </w:r>
          </w:p>
        </w:tc>
        <w:tc>
          <w:tcPr>
            <w:tcW w:w="3865" w:type="dxa"/>
            <w:gridSpan w:val="5"/>
            <w:tcBorders>
              <w:top w:val="single" w:sz="4" w:space="0" w:color="000000"/>
              <w:left w:val="single" w:sz="4" w:space="0" w:color="000000"/>
              <w:bottom w:val="single" w:sz="4" w:space="0" w:color="000000"/>
              <w:right w:val="single" w:sz="4" w:space="0" w:color="000000"/>
            </w:tcBorders>
            <w:noWrap/>
            <w:vAlign w:val="center"/>
          </w:tcPr>
          <w:p w:rsidR="00622EB9" w:rsidRDefault="00622EB9">
            <w:pPr>
              <w:widowControl/>
              <w:jc w:val="center"/>
              <w:rPr>
                <w:rFonts w:asciiTheme="minorEastAsia" w:hAnsiTheme="minorEastAsia" w:cs="宋体"/>
                <w:b/>
                <w:bCs/>
                <w:color w:val="000000" w:themeColor="text1"/>
                <w:kern w:val="0"/>
                <w:sz w:val="18"/>
                <w:szCs w:val="18"/>
              </w:rPr>
            </w:pPr>
          </w:p>
        </w:tc>
      </w:tr>
    </w:tbl>
    <w:p w:rsidR="00622EB9" w:rsidRDefault="00622EB9">
      <w:pPr>
        <w:spacing w:line="560" w:lineRule="exact"/>
        <w:jc w:val="center"/>
        <w:rPr>
          <w:rFonts w:ascii="宋体" w:hAnsi="宋体"/>
          <w:sz w:val="22"/>
        </w:rPr>
      </w:pPr>
    </w:p>
    <w:p w:rsidR="00622EB9" w:rsidRDefault="004803ED">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22EB9" w:rsidRDefault="004803E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22EB9" w:rsidRDefault="004803E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22EB9" w:rsidRDefault="004803E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622EB9" w:rsidRDefault="00622EB9" w:rsidP="004803ED">
      <w:pPr>
        <w:snapToGrid w:val="0"/>
        <w:spacing w:line="460" w:lineRule="exact"/>
        <w:ind w:firstLineChars="196" w:firstLine="412"/>
        <w:rPr>
          <w:rFonts w:hAnsi="宋体"/>
          <w:szCs w:val="21"/>
        </w:rPr>
      </w:pPr>
    </w:p>
    <w:p w:rsidR="00622EB9" w:rsidRDefault="00622EB9" w:rsidP="004803ED">
      <w:pPr>
        <w:snapToGrid w:val="0"/>
        <w:spacing w:line="460" w:lineRule="exact"/>
        <w:ind w:firstLineChars="196" w:firstLine="412"/>
        <w:rPr>
          <w:rFonts w:hAnsi="宋体"/>
          <w:szCs w:val="21"/>
        </w:rPr>
      </w:pPr>
    </w:p>
    <w:p w:rsidR="00622EB9" w:rsidRDefault="004803ED">
      <w:pPr>
        <w:rPr>
          <w:rFonts w:ascii="宋体" w:hAnsi="宋体" w:cs="宋体"/>
          <w:b/>
          <w:sz w:val="24"/>
        </w:rPr>
      </w:pPr>
      <w:r>
        <w:rPr>
          <w:rFonts w:hint="eastAsia"/>
          <w:b/>
          <w:sz w:val="24"/>
        </w:rPr>
        <w:t>（注：本报价表为必要文件，必须加盖报价供应商公章，否则作无效报价处理）</w:t>
      </w:r>
    </w:p>
    <w:p w:rsidR="00622EB9" w:rsidRDefault="004803ED">
      <w:pPr>
        <w:rPr>
          <w:rFonts w:ascii="宋体" w:hAnsi="宋体" w:cs="宋体"/>
          <w:b/>
          <w:sz w:val="24"/>
        </w:rPr>
      </w:pPr>
      <w:r>
        <w:rPr>
          <w:rFonts w:ascii="宋体" w:hAnsi="宋体" w:cs="宋体" w:hint="eastAsia"/>
          <w:b/>
          <w:sz w:val="24"/>
        </w:rPr>
        <w:br w:type="page"/>
      </w:r>
    </w:p>
    <w:p w:rsidR="00622EB9" w:rsidRDefault="004803E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622EB9" w:rsidRDefault="00622EB9">
      <w:pPr>
        <w:pStyle w:val="2"/>
        <w:spacing w:before="0" w:after="0" w:line="400" w:lineRule="exact"/>
        <w:rPr>
          <w:rFonts w:ascii="宋体" w:hAnsi="宋体" w:cs="宋体"/>
          <w:szCs w:val="28"/>
        </w:rPr>
      </w:pPr>
    </w:p>
    <w:p w:rsidR="00622EB9" w:rsidRDefault="004803ED">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622EB9" w:rsidRDefault="00622EB9">
      <w:pPr>
        <w:pStyle w:val="Style3"/>
        <w:spacing w:line="480" w:lineRule="auto"/>
        <w:ind w:firstLineChars="0" w:firstLine="0"/>
        <w:jc w:val="left"/>
        <w:rPr>
          <w:rFonts w:ascii="仿宋" w:eastAsia="仿宋" w:hAnsi="仿宋" w:cs="仿宋"/>
          <w:sz w:val="24"/>
        </w:rPr>
      </w:pPr>
    </w:p>
    <w:p w:rsidR="00622EB9" w:rsidRDefault="004803ED">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622EB9" w:rsidRDefault="00622EB9">
      <w:pPr>
        <w:pStyle w:val="Style3"/>
        <w:ind w:firstLine="480"/>
        <w:jc w:val="left"/>
        <w:rPr>
          <w:rFonts w:ascii="宋体" w:hAnsi="宋体" w:cs="宋体"/>
          <w:sz w:val="24"/>
        </w:rPr>
      </w:pPr>
    </w:p>
    <w:p w:rsidR="00622EB9" w:rsidRDefault="00622EB9">
      <w:pPr>
        <w:tabs>
          <w:tab w:val="left" w:pos="676"/>
          <w:tab w:val="left" w:pos="2330"/>
          <w:tab w:val="left" w:pos="9230"/>
        </w:tabs>
        <w:autoSpaceDE w:val="0"/>
        <w:autoSpaceDN w:val="0"/>
        <w:adjustRightInd w:val="0"/>
        <w:rPr>
          <w:rFonts w:ascii="宋体" w:hAnsi="宋体" w:cs="宋体"/>
          <w:sz w:val="24"/>
        </w:rPr>
      </w:pPr>
    </w:p>
    <w:p w:rsidR="00622EB9" w:rsidRDefault="00622EB9">
      <w:pPr>
        <w:tabs>
          <w:tab w:val="left" w:pos="676"/>
          <w:tab w:val="left" w:pos="2330"/>
          <w:tab w:val="left" w:pos="9230"/>
        </w:tabs>
        <w:autoSpaceDE w:val="0"/>
        <w:autoSpaceDN w:val="0"/>
        <w:adjustRightInd w:val="0"/>
        <w:rPr>
          <w:rFonts w:ascii="宋体" w:hAnsi="宋体" w:cs="宋体"/>
          <w:sz w:val="24"/>
        </w:rPr>
      </w:pPr>
    </w:p>
    <w:p w:rsidR="00622EB9" w:rsidRDefault="004803ED">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22EB9" w:rsidRDefault="004803ED">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22EB9" w:rsidRDefault="004803ED">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22EB9" w:rsidRDefault="004803ED">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22EB9" w:rsidRDefault="00622EB9">
      <w:pPr>
        <w:rPr>
          <w:rFonts w:cs="Tahoma"/>
          <w:b/>
          <w:sz w:val="24"/>
        </w:rPr>
      </w:pPr>
    </w:p>
    <w:p w:rsidR="00622EB9" w:rsidRDefault="00622EB9">
      <w:pPr>
        <w:rPr>
          <w:rFonts w:cs="Tahoma"/>
          <w:b/>
          <w:sz w:val="24"/>
        </w:rPr>
      </w:pPr>
    </w:p>
    <w:p w:rsidR="00622EB9" w:rsidRDefault="00622EB9">
      <w:pPr>
        <w:rPr>
          <w:rFonts w:cs="Tahoma"/>
          <w:b/>
          <w:sz w:val="24"/>
        </w:rPr>
      </w:pPr>
    </w:p>
    <w:p w:rsidR="00622EB9" w:rsidRDefault="00622EB9">
      <w:pPr>
        <w:rPr>
          <w:rFonts w:cs="Tahoma"/>
          <w:b/>
          <w:sz w:val="24"/>
        </w:rPr>
      </w:pPr>
    </w:p>
    <w:p w:rsidR="00622EB9" w:rsidRDefault="00622EB9">
      <w:pPr>
        <w:rPr>
          <w:rFonts w:cs="Tahoma"/>
          <w:b/>
          <w:sz w:val="24"/>
        </w:rPr>
      </w:pPr>
    </w:p>
    <w:p w:rsidR="00622EB9" w:rsidRDefault="00622EB9">
      <w:pPr>
        <w:rPr>
          <w:rFonts w:cs="Tahoma"/>
          <w:b/>
          <w:sz w:val="24"/>
        </w:rPr>
      </w:pPr>
    </w:p>
    <w:p w:rsidR="00622EB9" w:rsidRDefault="00622EB9">
      <w:pPr>
        <w:rPr>
          <w:rFonts w:cs="Tahoma"/>
          <w:b/>
          <w:sz w:val="24"/>
        </w:rPr>
      </w:pPr>
    </w:p>
    <w:p w:rsidR="00622EB9" w:rsidRDefault="00622EB9">
      <w:pPr>
        <w:rPr>
          <w:rFonts w:cs="Tahoma"/>
          <w:b/>
          <w:sz w:val="24"/>
        </w:rPr>
      </w:pPr>
    </w:p>
    <w:p w:rsidR="00622EB9" w:rsidRDefault="004803E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22EB9" w:rsidRDefault="00622EB9">
      <w:pPr>
        <w:pStyle w:val="10"/>
      </w:pPr>
    </w:p>
    <w:sectPr w:rsidR="00622EB9" w:rsidSect="00622E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汉仪楷体简"/>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altName w:val="仿宋-简"/>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CBFBD130"/>
    <w:rsid w:val="D73E7720"/>
    <w:rsid w:val="DCEE37AA"/>
    <w:rsid w:val="E9FFF72D"/>
    <w:rsid w:val="F77CFD32"/>
    <w:rsid w:val="FADF95B9"/>
    <w:rsid w:val="FAFF3886"/>
    <w:rsid w:val="FFFA5805"/>
    <w:rsid w:val="000224BD"/>
    <w:rsid w:val="001111A9"/>
    <w:rsid w:val="001A3D6E"/>
    <w:rsid w:val="00277826"/>
    <w:rsid w:val="0029241A"/>
    <w:rsid w:val="00342D3B"/>
    <w:rsid w:val="00464F6A"/>
    <w:rsid w:val="004803ED"/>
    <w:rsid w:val="005248ED"/>
    <w:rsid w:val="005B65B1"/>
    <w:rsid w:val="00622EB9"/>
    <w:rsid w:val="006454E8"/>
    <w:rsid w:val="00672300"/>
    <w:rsid w:val="006A2002"/>
    <w:rsid w:val="006E63C0"/>
    <w:rsid w:val="00704787"/>
    <w:rsid w:val="007F608D"/>
    <w:rsid w:val="008177C0"/>
    <w:rsid w:val="00852ECA"/>
    <w:rsid w:val="00885D44"/>
    <w:rsid w:val="00B627AB"/>
    <w:rsid w:val="00B6604A"/>
    <w:rsid w:val="00B96804"/>
    <w:rsid w:val="00CE65B9"/>
    <w:rsid w:val="00D55E25"/>
    <w:rsid w:val="00E06412"/>
    <w:rsid w:val="00E545E0"/>
    <w:rsid w:val="00ED7F3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B2B0545"/>
    <w:rsid w:val="1C772789"/>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CFA4583"/>
    <w:rsid w:val="3D5642D8"/>
    <w:rsid w:val="3D840E45"/>
    <w:rsid w:val="3E480F3F"/>
    <w:rsid w:val="3E757CD3"/>
    <w:rsid w:val="3E893E94"/>
    <w:rsid w:val="3F516B05"/>
    <w:rsid w:val="3F9D2CB9"/>
    <w:rsid w:val="405E6DAB"/>
    <w:rsid w:val="40C72EA9"/>
    <w:rsid w:val="41E55156"/>
    <w:rsid w:val="4221507E"/>
    <w:rsid w:val="44396ED8"/>
    <w:rsid w:val="447F13B3"/>
    <w:rsid w:val="44B0765F"/>
    <w:rsid w:val="44CF5493"/>
    <w:rsid w:val="45ED3300"/>
    <w:rsid w:val="460A3C4D"/>
    <w:rsid w:val="465C6E8F"/>
    <w:rsid w:val="48A835D7"/>
    <w:rsid w:val="493F0316"/>
    <w:rsid w:val="49A34401"/>
    <w:rsid w:val="4B1F346C"/>
    <w:rsid w:val="4C800A2A"/>
    <w:rsid w:val="4D1A2C2C"/>
    <w:rsid w:val="4D976207"/>
    <w:rsid w:val="4E0B131C"/>
    <w:rsid w:val="4E3715BC"/>
    <w:rsid w:val="4E79218D"/>
    <w:rsid w:val="4EA67132"/>
    <w:rsid w:val="4F944712"/>
    <w:rsid w:val="508D3CB3"/>
    <w:rsid w:val="50B04307"/>
    <w:rsid w:val="50E34490"/>
    <w:rsid w:val="5116195C"/>
    <w:rsid w:val="526C7E21"/>
    <w:rsid w:val="534327B1"/>
    <w:rsid w:val="536A2CA6"/>
    <w:rsid w:val="53A64BAC"/>
    <w:rsid w:val="540A6FA1"/>
    <w:rsid w:val="541923D0"/>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10B59"/>
    <w:rsid w:val="69175343"/>
    <w:rsid w:val="6A532BBE"/>
    <w:rsid w:val="6AA5542C"/>
    <w:rsid w:val="6C72589E"/>
    <w:rsid w:val="6D7C5FAF"/>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22EB9"/>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22EB9"/>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622EB9"/>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622EB9"/>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622EB9"/>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622EB9"/>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622EB9"/>
    <w:pPr>
      <w:tabs>
        <w:tab w:val="center" w:pos="4153"/>
        <w:tab w:val="right" w:pos="8306"/>
      </w:tabs>
      <w:snapToGrid w:val="0"/>
      <w:jc w:val="left"/>
    </w:pPr>
    <w:rPr>
      <w:sz w:val="18"/>
      <w:szCs w:val="18"/>
    </w:rPr>
  </w:style>
  <w:style w:type="paragraph" w:styleId="a6">
    <w:name w:val="Plain Text"/>
    <w:basedOn w:val="a"/>
    <w:autoRedefine/>
    <w:qFormat/>
    <w:rsid w:val="00622EB9"/>
    <w:rPr>
      <w:rFonts w:ascii="宋体" w:hAnsi="Courier New"/>
      <w:sz w:val="20"/>
    </w:rPr>
  </w:style>
  <w:style w:type="paragraph" w:styleId="10">
    <w:name w:val="toc 1"/>
    <w:basedOn w:val="a"/>
    <w:next w:val="a"/>
    <w:autoRedefine/>
    <w:uiPriority w:val="39"/>
    <w:qFormat/>
    <w:rsid w:val="00622EB9"/>
  </w:style>
  <w:style w:type="paragraph" w:styleId="a7">
    <w:name w:val="Normal (Web)"/>
    <w:basedOn w:val="a"/>
    <w:autoRedefine/>
    <w:uiPriority w:val="99"/>
    <w:qFormat/>
    <w:rsid w:val="00622EB9"/>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622EB9"/>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622EB9"/>
    <w:pPr>
      <w:ind w:firstLineChars="200" w:firstLine="420"/>
    </w:pPr>
  </w:style>
  <w:style w:type="paragraph" w:customStyle="1" w:styleId="Style3">
    <w:name w:val="_Style 3"/>
    <w:basedOn w:val="a"/>
    <w:autoRedefine/>
    <w:uiPriority w:val="99"/>
    <w:qFormat/>
    <w:rsid w:val="00622EB9"/>
    <w:pPr>
      <w:ind w:firstLineChars="200" w:firstLine="420"/>
    </w:pPr>
    <w:rPr>
      <w:sz w:val="20"/>
    </w:rPr>
  </w:style>
  <w:style w:type="character" w:customStyle="1" w:styleId="font31">
    <w:name w:val="font31"/>
    <w:basedOn w:val="a0"/>
    <w:qFormat/>
    <w:rsid w:val="00622EB9"/>
    <w:rPr>
      <w:rFonts w:ascii="宋体" w:eastAsia="宋体" w:hAnsi="宋体" w:cs="宋体" w:hint="eastAsia"/>
      <w:color w:val="000000"/>
      <w:sz w:val="24"/>
      <w:szCs w:val="24"/>
      <w:u w:val="none"/>
    </w:rPr>
  </w:style>
  <w:style w:type="character" w:customStyle="1" w:styleId="font51">
    <w:name w:val="font51"/>
    <w:basedOn w:val="a0"/>
    <w:qFormat/>
    <w:rsid w:val="00622EB9"/>
    <w:rPr>
      <w:rFonts w:ascii="Times New Roman" w:hAnsi="Times New Roman" w:cs="Times New Roman" w:hint="default"/>
      <w:color w:val="000000"/>
      <w:sz w:val="24"/>
      <w:szCs w:val="24"/>
      <w:u w:val="none"/>
    </w:rPr>
  </w:style>
  <w:style w:type="character" w:customStyle="1" w:styleId="font21">
    <w:name w:val="font21"/>
    <w:basedOn w:val="a0"/>
    <w:qFormat/>
    <w:rsid w:val="00622EB9"/>
    <w:rPr>
      <w:rFonts w:ascii="宋体" w:eastAsia="宋体" w:hAnsi="宋体" w:cs="宋体" w:hint="eastAsia"/>
      <w:color w:val="000000"/>
      <w:sz w:val="24"/>
      <w:szCs w:val="24"/>
      <w:u w:val="none"/>
    </w:rPr>
  </w:style>
  <w:style w:type="character" w:customStyle="1" w:styleId="font41">
    <w:name w:val="font41"/>
    <w:basedOn w:val="a0"/>
    <w:qFormat/>
    <w:rsid w:val="00622EB9"/>
    <w:rPr>
      <w:rFonts w:ascii="Times New Roman" w:hAnsi="Times New Roman" w:cs="Times New Roman" w:hint="default"/>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2026-09-08T02:16:00Z</dcterms:created>
  <dcterms:modified xsi:type="dcterms:W3CDTF">2026-09-08T02:16:00Z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D3523C8FF473406395909E6AD5782531_43</vt:lpwstr>
  </property>
  <property fmtid="{D5CDD505-2E9C-101B-9397-08002B2CF9AE}" pid="4" name="KSOTemplateDocerSaveRecord">
    <vt:lpwstr>eyJoZGlkIjoiNjQzMmVhNzczMmZmOTgxY2NhZDM2ZGM3Njg5ZDdmOGUiLCJ1c2VySWQiOiIxNjgyMTkzOTg0In0=</vt:lpwstr>
  </property>
</Properties>
</file>