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F7A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广东生态工程职业学院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学生绩点查询、打印</w:t>
      </w:r>
    </w:p>
    <w:p w14:paraId="4D94F1AD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流程指引</w:t>
      </w:r>
    </w:p>
    <w:p w14:paraId="3F977F76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560" w:lineRule="exact"/>
        <w:textAlignment w:val="baseline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95F7CF0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 学生、班主任的学分绩点只能统计所有课程（包含挂科、微专业等）的绩点，辅导员的学分绩点统计可以选择所有课程、主修课程两种绩点，以下展示辅导员在教务系统导学分绩点的操作方式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  <w:t>。</w:t>
      </w:r>
      <w:bookmarkStart w:id="0" w:name="_GoBack"/>
      <w:bookmarkEnd w:id="0"/>
    </w:p>
    <w:p w14:paraId="5B1884E6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  <w:rPr>
          <w:rFonts w:hint="default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</w:pPr>
    </w:p>
    <w:p w14:paraId="52295154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  <w:rPr>
          <w:rFonts w:hint="default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  <w:t>2. 打开【成绩管理】-【成绩成绩管理】-【查询分析统计】-【所得学分及绩点统计】</w:t>
      </w:r>
    </w:p>
    <w:p w14:paraId="61795ADA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</w:pPr>
    </w:p>
    <w:p w14:paraId="3AC47FCD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</w:pPr>
    </w:p>
    <w:p w14:paraId="2C9382D0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</w:pPr>
      <w:r>
        <w:drawing>
          <wp:inline distT="0" distB="0" distL="114300" distR="114300">
            <wp:extent cx="5335905" cy="32639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rcRect t="4400" r="25157" b="20207"/>
                    <a:stretch>
                      <a:fillRect/>
                    </a:stretch>
                  </pic:blipFill>
                  <pic:spPr>
                    <a:xfrm>
                      <a:off x="0" y="0"/>
                      <a:ext cx="5335905" cy="326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39830A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</w:pPr>
    </w:p>
    <w:p w14:paraId="3F1CF44B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  <w:rPr>
          <w:rFonts w:hint="default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</w:pPr>
    </w:p>
    <w:p w14:paraId="319FFF37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  <w:rPr>
          <w:rFonts w:hint="default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  <w:t>3. 打开-【所得学分及绩点统计】，按需求统计数据，数据来源选择“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highlight w:val="none"/>
          <w:lang w:val="en-US" w:eastAsia="zh-CN"/>
        </w:rPr>
        <w:t>培养方案+成绩总库（公选）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  <w:t>”，其他起始学期、院系、年级、结束学期等等根据实际情况选择，学制、课程属性等非必选条件则不做选择，课程类型选择“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highlight w:val="none"/>
          <w:lang w:val="en-US" w:eastAsia="zh-CN"/>
        </w:rPr>
        <w:t>主修成绩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  <w:t>”，最后点击【查询】</w:t>
      </w:r>
    </w:p>
    <w:p w14:paraId="5CDEE82E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</w:pPr>
    </w:p>
    <w:p w14:paraId="2146ACDF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</w:pPr>
      <w:r>
        <w:drawing>
          <wp:inline distT="0" distB="0" distL="114300" distR="114300">
            <wp:extent cx="4618990" cy="7384415"/>
            <wp:effectExtent l="0" t="0" r="1016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rcRect r="19071"/>
                    <a:stretch>
                      <a:fillRect/>
                    </a:stretch>
                  </pic:blipFill>
                  <pic:spPr>
                    <a:xfrm>
                      <a:off x="0" y="0"/>
                      <a:ext cx="4618990" cy="738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F73C6A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</w:pPr>
    </w:p>
    <w:p w14:paraId="61B9999D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</w:pPr>
    </w:p>
    <w:p w14:paraId="4FA3C293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</w:pPr>
    </w:p>
    <w:p w14:paraId="0C06C971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</w:pPr>
    </w:p>
    <w:p w14:paraId="6D3B08BC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</w:pPr>
    </w:p>
    <w:p w14:paraId="0FE631F0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</w:pPr>
    </w:p>
    <w:p w14:paraId="14FD56F6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</w:pPr>
    </w:p>
    <w:p w14:paraId="54B2D6DA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</w:pPr>
    </w:p>
    <w:p w14:paraId="53551110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</w:pPr>
    </w:p>
    <w:p w14:paraId="2D8A9D70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</w:pPr>
    </w:p>
    <w:p w14:paraId="25BD114E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</w:pPr>
    </w:p>
    <w:p w14:paraId="58F396F4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</w:pPr>
    </w:p>
    <w:p w14:paraId="5240DDD8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  <w:rPr>
          <w:rFonts w:hint="default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</w:pPr>
    </w:p>
    <w:p w14:paraId="4CCABE66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  <w:rPr>
          <w:rFonts w:hint="default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  <w:t>3. 打开-【查询】页面，按需求统计设置“显示设置”、“排名设置”，其中，“排名设置”（按要求选择“并列排名1”还是“并列排名2”，最后点击【保存】</w:t>
      </w:r>
    </w:p>
    <w:p w14:paraId="508B8B27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</w:pPr>
    </w:p>
    <w:p w14:paraId="5B4B0AC2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</w:pPr>
      <w:r>
        <w:drawing>
          <wp:inline distT="0" distB="0" distL="114300" distR="114300">
            <wp:extent cx="5936615" cy="3015615"/>
            <wp:effectExtent l="0" t="0" r="6985" b="133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rcRect r="33659" b="43604"/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301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F0DDCB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</w:pPr>
    </w:p>
    <w:p w14:paraId="4D6BBB55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</w:pPr>
    </w:p>
    <w:p w14:paraId="07BF995E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  <w:rPr>
          <w:rFonts w:hint="default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</w:pPr>
    </w:p>
    <w:p w14:paraId="012FA518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  <w:rPr>
          <w:rFonts w:hint="default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  <w:t>4. 设置好相关信息后，点击【打印】-【确定】，最后导出excel表根据实际需求进行筛选和排序。</w:t>
      </w:r>
    </w:p>
    <w:p w14:paraId="1EDC4375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</w:pPr>
    </w:p>
    <w:p w14:paraId="0E6409E8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  <w:rPr>
          <w:rFonts w:hint="eastAsia"/>
          <w:lang w:val="en-US" w:eastAsia="zh-CN"/>
        </w:rPr>
      </w:pPr>
      <w:r>
        <w:drawing>
          <wp:inline distT="0" distB="0" distL="114300" distR="114300">
            <wp:extent cx="5883910" cy="3523615"/>
            <wp:effectExtent l="0" t="0" r="2540" b="6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rcRect r="20861" b="11469"/>
                    <a:stretch>
                      <a:fillRect/>
                    </a:stretch>
                  </pic:blipFill>
                  <pic:spPr>
                    <a:xfrm>
                      <a:off x="0" y="0"/>
                      <a:ext cx="5883910" cy="352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716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267065"/>
    <w:rsid w:val="1EC230D6"/>
    <w:rsid w:val="35A67C15"/>
    <w:rsid w:val="37F05C2C"/>
    <w:rsid w:val="3F946CE7"/>
    <w:rsid w:val="4C8C05A4"/>
    <w:rsid w:val="4C9A3174"/>
    <w:rsid w:val="6A57341C"/>
    <w:rsid w:val="738F5872"/>
    <w:rsid w:val="746E4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53</Words>
  <Characters>53</Characters>
  <Lines>0</Lines>
  <Paragraphs>0</Paragraphs>
  <TotalTime>34</TotalTime>
  <ScaleCrop>false</ScaleCrop>
  <LinksUpToDate>false</LinksUpToDate>
  <CharactersWithSpaces>53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2025-04-09T08:46:00Z</dcterms:created>
  <dc:creator>我</dc:creator>
  <cp:lastModifiedBy>两万姑娘</cp:lastModifiedBy>
  <dcterms:modified xsi:type="dcterms:W3CDTF">2026-07-06T08:34:33Z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eyJoZGlkIjoiYjBkMTczOWMxYzVlMDYyNTBlZmY1ODI2ZDUwOTNlY2YiLCJ1c2VySWQiOiI0NzcyNDA5ODcifQ==</vt:lpwstr>
  </property>
  <property fmtid="{D5CDD505-2E9C-101B-9397-08002B2CF9AE}" pid="4" name="ICV">
    <vt:lpwstr>B38CC2C130B249EDAA1D0D4589BA2FF6_13</vt:lpwstr>
  </property>
</Properties>
</file>